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1B744" w14:textId="77777777" w:rsidR="00311C8C" w:rsidRPr="00C63AD9" w:rsidRDefault="00311C8C" w:rsidP="00393482">
      <w:pPr>
        <w:spacing w:after="0" w:line="360" w:lineRule="auto"/>
        <w:ind w:right="6095"/>
        <w:jc w:val="center"/>
        <w:rPr>
          <w:rFonts w:eastAsia="Times New Roman"/>
          <w:noProof/>
          <w:lang w:eastAsia="hr-HR"/>
        </w:rPr>
      </w:pPr>
      <w:bookmarkStart w:id="0" w:name="_Hlk98407586"/>
    </w:p>
    <w:p w14:paraId="2311B76B" w14:textId="77777777" w:rsidR="00311C8C" w:rsidRPr="00C63AD9" w:rsidRDefault="00311C8C" w:rsidP="00393482">
      <w:pPr>
        <w:spacing w:after="0" w:line="360" w:lineRule="auto"/>
        <w:jc w:val="center"/>
        <w:rPr>
          <w:rFonts w:eastAsia="Times New Roman"/>
          <w:b/>
          <w:lang w:eastAsia="hr-HR"/>
        </w:rPr>
      </w:pPr>
    </w:p>
    <w:p w14:paraId="2311B76D" w14:textId="07A09F97" w:rsidR="00DE2701" w:rsidRPr="00C63AD9" w:rsidRDefault="00DE2701" w:rsidP="00393482">
      <w:pPr>
        <w:suppressAutoHyphens/>
        <w:spacing w:after="0" w:line="360" w:lineRule="auto"/>
        <w:jc w:val="center"/>
        <w:rPr>
          <w:rFonts w:eastAsia="Times New Roman"/>
          <w:spacing w:val="-3"/>
          <w:lang w:eastAsia="hr-HR"/>
        </w:rPr>
      </w:pPr>
      <w:r w:rsidRPr="00C63AD9">
        <w:rPr>
          <w:rFonts w:eastAsia="Times New Roman"/>
          <w:b/>
          <w:bCs/>
          <w:spacing w:val="-3"/>
          <w:lang w:eastAsia="hr-HR"/>
        </w:rPr>
        <w:t xml:space="preserve">MINISTARSTVO </w:t>
      </w:r>
      <w:r w:rsidR="001E6F7E" w:rsidRPr="00C63AD9">
        <w:rPr>
          <w:rFonts w:eastAsia="Times New Roman"/>
          <w:b/>
          <w:bCs/>
          <w:spacing w:val="-3"/>
          <w:lang w:eastAsia="hr-HR"/>
        </w:rPr>
        <w:t>RADA, MIROVINSKOGA SUSTAVA, OBITELJI I SOCIJALNE POLITIKE</w:t>
      </w:r>
    </w:p>
    <w:p w14:paraId="2311B76E" w14:textId="77777777" w:rsidR="00DE2701" w:rsidRPr="00C63AD9" w:rsidRDefault="00DE2701" w:rsidP="00393482">
      <w:pPr>
        <w:suppressAutoHyphens/>
        <w:spacing w:after="0" w:line="360" w:lineRule="auto"/>
        <w:jc w:val="both"/>
        <w:rPr>
          <w:rFonts w:eastAsia="Times New Roman"/>
          <w:b/>
          <w:bCs/>
          <w:spacing w:val="-3"/>
          <w:lang w:eastAsia="hr-HR"/>
        </w:rPr>
      </w:pPr>
      <w:r w:rsidRPr="00C63AD9">
        <w:rPr>
          <w:rFonts w:eastAsia="Times New Roman"/>
          <w:b/>
          <w:bCs/>
          <w:spacing w:val="-3"/>
          <w:lang w:eastAsia="hr-HR"/>
        </w:rPr>
        <w:t>_____________________________________________________________________________</w:t>
      </w:r>
    </w:p>
    <w:p w14:paraId="2311B76F" w14:textId="77777777" w:rsidR="00DE2701" w:rsidRPr="00C63AD9" w:rsidRDefault="00DE2701" w:rsidP="00393482">
      <w:pPr>
        <w:suppressAutoHyphens/>
        <w:spacing w:after="0" w:line="360" w:lineRule="auto"/>
        <w:jc w:val="both"/>
        <w:rPr>
          <w:rFonts w:eastAsia="Times New Roman"/>
          <w:b/>
          <w:bCs/>
          <w:spacing w:val="-3"/>
          <w:lang w:eastAsia="hr-HR"/>
        </w:rPr>
      </w:pPr>
    </w:p>
    <w:p w14:paraId="2311B770" w14:textId="77777777" w:rsidR="00DE2701" w:rsidRPr="00C63AD9" w:rsidRDefault="00DE2701" w:rsidP="00393482">
      <w:pPr>
        <w:suppressAutoHyphens/>
        <w:spacing w:after="0" w:line="360" w:lineRule="auto"/>
        <w:jc w:val="both"/>
        <w:rPr>
          <w:rFonts w:eastAsia="Times New Roman"/>
          <w:b/>
          <w:bCs/>
          <w:spacing w:val="-3"/>
          <w:lang w:eastAsia="hr-HR"/>
        </w:rPr>
      </w:pPr>
    </w:p>
    <w:p w14:paraId="2311B772" w14:textId="7D37A9BA" w:rsidR="00DE2701" w:rsidRDefault="00DE2701" w:rsidP="00393482">
      <w:pPr>
        <w:suppressAutoHyphens/>
        <w:spacing w:after="0" w:line="360" w:lineRule="auto"/>
        <w:jc w:val="both"/>
        <w:rPr>
          <w:rFonts w:eastAsia="Times New Roman"/>
          <w:spacing w:val="-3"/>
          <w:lang w:eastAsia="hr-HR"/>
        </w:rPr>
      </w:pPr>
    </w:p>
    <w:p w14:paraId="5B774D3D" w14:textId="77777777" w:rsidR="007F6EA4" w:rsidRPr="00C63AD9" w:rsidRDefault="007F6EA4" w:rsidP="00393482">
      <w:pPr>
        <w:suppressAutoHyphens/>
        <w:spacing w:after="0" w:line="360" w:lineRule="auto"/>
        <w:jc w:val="both"/>
        <w:rPr>
          <w:rFonts w:eastAsia="Times New Roman"/>
          <w:spacing w:val="-3"/>
          <w:lang w:eastAsia="hr-HR"/>
        </w:rPr>
      </w:pPr>
    </w:p>
    <w:p w14:paraId="2311B773" w14:textId="77777777" w:rsidR="00DE2701" w:rsidRPr="00C63AD9" w:rsidRDefault="00DE2701" w:rsidP="00393482">
      <w:pPr>
        <w:suppressAutoHyphens/>
        <w:spacing w:after="0" w:line="360" w:lineRule="auto"/>
        <w:jc w:val="both"/>
        <w:rPr>
          <w:rFonts w:eastAsia="Times New Roman"/>
          <w:spacing w:val="-3"/>
          <w:lang w:eastAsia="hr-HR"/>
        </w:rPr>
      </w:pPr>
    </w:p>
    <w:p w14:paraId="2311B774" w14:textId="305FC383" w:rsidR="00DE2701" w:rsidRDefault="00DE2701" w:rsidP="00393482">
      <w:pPr>
        <w:suppressAutoHyphens/>
        <w:spacing w:after="0" w:line="360" w:lineRule="auto"/>
        <w:jc w:val="both"/>
        <w:rPr>
          <w:rFonts w:eastAsia="Times New Roman"/>
          <w:spacing w:val="-3"/>
          <w:lang w:eastAsia="hr-HR"/>
        </w:rPr>
      </w:pPr>
    </w:p>
    <w:p w14:paraId="37CACB9A" w14:textId="79F1A883" w:rsidR="001E6F7E" w:rsidRPr="00C63AD9" w:rsidRDefault="001E6F7E" w:rsidP="00393482">
      <w:pPr>
        <w:suppressAutoHyphens/>
        <w:spacing w:after="0" w:line="360" w:lineRule="auto"/>
        <w:jc w:val="both"/>
        <w:rPr>
          <w:rFonts w:eastAsia="Times New Roman"/>
          <w:spacing w:val="-3"/>
          <w:lang w:eastAsia="hr-HR"/>
        </w:rPr>
      </w:pPr>
    </w:p>
    <w:p w14:paraId="46DA9410" w14:textId="77777777" w:rsidR="001E6F7E" w:rsidRPr="00C63AD9" w:rsidRDefault="001E6F7E" w:rsidP="00393482">
      <w:pPr>
        <w:suppressAutoHyphens/>
        <w:spacing w:after="0" w:line="360" w:lineRule="auto"/>
        <w:jc w:val="both"/>
        <w:rPr>
          <w:rFonts w:eastAsia="Times New Roman"/>
          <w:spacing w:val="-3"/>
          <w:lang w:eastAsia="hr-HR"/>
        </w:rPr>
      </w:pPr>
    </w:p>
    <w:p w14:paraId="2311B779" w14:textId="77777777" w:rsidR="00DE2701" w:rsidRPr="00C63AD9" w:rsidRDefault="00DE2701" w:rsidP="00393482">
      <w:pPr>
        <w:suppressAutoHyphens/>
        <w:spacing w:after="0" w:line="360" w:lineRule="auto"/>
        <w:jc w:val="both"/>
        <w:rPr>
          <w:rFonts w:eastAsia="Times New Roman"/>
          <w:spacing w:val="-3"/>
          <w:lang w:eastAsia="hr-HR"/>
        </w:rPr>
      </w:pPr>
    </w:p>
    <w:p w14:paraId="2311B77A" w14:textId="77777777" w:rsidR="00DE2701" w:rsidRPr="00C63AD9" w:rsidRDefault="00DE2701" w:rsidP="00393482">
      <w:pPr>
        <w:suppressAutoHyphens/>
        <w:spacing w:after="0" w:line="360" w:lineRule="auto"/>
        <w:jc w:val="both"/>
        <w:rPr>
          <w:rFonts w:eastAsia="Times New Roman"/>
          <w:spacing w:val="-3"/>
          <w:lang w:eastAsia="hr-HR"/>
        </w:rPr>
      </w:pPr>
    </w:p>
    <w:p w14:paraId="2311B77E" w14:textId="39B6045A" w:rsidR="00DE2701" w:rsidRDefault="007F6EA4" w:rsidP="00393482">
      <w:pPr>
        <w:tabs>
          <w:tab w:val="center" w:pos="4513"/>
        </w:tabs>
        <w:suppressAutoHyphens/>
        <w:spacing w:after="0" w:line="360" w:lineRule="auto"/>
        <w:jc w:val="center"/>
        <w:rPr>
          <w:rFonts w:eastAsia="Times New Roman"/>
          <w:b/>
          <w:bCs/>
          <w:spacing w:val="-3"/>
          <w:lang w:eastAsia="hr-HR"/>
        </w:rPr>
      </w:pPr>
      <w:r>
        <w:rPr>
          <w:rFonts w:eastAsia="Times New Roman"/>
          <w:b/>
          <w:bCs/>
          <w:spacing w:val="-3"/>
          <w:lang w:eastAsia="hr-HR"/>
        </w:rPr>
        <w:t xml:space="preserve">IZVJEŠĆE O </w:t>
      </w:r>
      <w:r w:rsidR="00247E42">
        <w:rPr>
          <w:rFonts w:eastAsia="Times New Roman"/>
          <w:b/>
          <w:bCs/>
          <w:spacing w:val="-3"/>
          <w:lang w:eastAsia="hr-HR"/>
        </w:rPr>
        <w:t xml:space="preserve">NAMJENSKOM TROŠENJU SREDSTAVA ZA ISPLATU POMOĆI ZA OPSKRBU ENERGIJOM UGROŽENIH KUPACA </w:t>
      </w:r>
      <w:r>
        <w:rPr>
          <w:rFonts w:eastAsia="Times New Roman"/>
          <w:b/>
          <w:bCs/>
          <w:spacing w:val="-3"/>
          <w:lang w:eastAsia="hr-HR"/>
        </w:rPr>
        <w:t>U 2021.</w:t>
      </w:r>
    </w:p>
    <w:p w14:paraId="123766E8" w14:textId="72739377" w:rsidR="007F6EA4" w:rsidRDefault="007F6EA4" w:rsidP="00393482">
      <w:pPr>
        <w:tabs>
          <w:tab w:val="center" w:pos="4513"/>
        </w:tabs>
        <w:suppressAutoHyphens/>
        <w:spacing w:after="0" w:line="360" w:lineRule="auto"/>
        <w:jc w:val="center"/>
        <w:rPr>
          <w:rFonts w:eastAsia="Times New Roman"/>
          <w:b/>
          <w:bCs/>
          <w:spacing w:val="-3"/>
          <w:lang w:eastAsia="hr-HR"/>
        </w:rPr>
      </w:pPr>
    </w:p>
    <w:p w14:paraId="384F9D86" w14:textId="77777777" w:rsidR="001E6F7E" w:rsidRPr="00C63AD9" w:rsidRDefault="001E6F7E" w:rsidP="00393482">
      <w:pPr>
        <w:tabs>
          <w:tab w:val="center" w:pos="4513"/>
        </w:tabs>
        <w:suppressAutoHyphens/>
        <w:spacing w:after="0" w:line="360" w:lineRule="auto"/>
        <w:jc w:val="center"/>
        <w:rPr>
          <w:rFonts w:eastAsia="Times New Roman"/>
          <w:b/>
          <w:bCs/>
          <w:spacing w:val="-3"/>
          <w:lang w:eastAsia="hr-HR"/>
        </w:rPr>
      </w:pPr>
    </w:p>
    <w:p w14:paraId="54B796CA" w14:textId="77777777" w:rsidR="001E6F7E" w:rsidRPr="00C63AD9" w:rsidRDefault="001E6F7E" w:rsidP="00393482">
      <w:pPr>
        <w:tabs>
          <w:tab w:val="center" w:pos="4513"/>
        </w:tabs>
        <w:suppressAutoHyphens/>
        <w:spacing w:after="0" w:line="360" w:lineRule="auto"/>
        <w:jc w:val="center"/>
        <w:rPr>
          <w:rFonts w:eastAsia="Times New Roman"/>
          <w:b/>
          <w:bCs/>
          <w:spacing w:val="-3"/>
          <w:lang w:eastAsia="hr-HR"/>
        </w:rPr>
      </w:pPr>
    </w:p>
    <w:p w14:paraId="2311B77F" w14:textId="77777777" w:rsidR="00311C8C" w:rsidRPr="00C63AD9" w:rsidRDefault="00311C8C" w:rsidP="00393482">
      <w:pPr>
        <w:tabs>
          <w:tab w:val="center" w:pos="4513"/>
        </w:tabs>
        <w:suppressAutoHyphens/>
        <w:spacing w:after="0" w:line="360" w:lineRule="auto"/>
        <w:jc w:val="center"/>
        <w:rPr>
          <w:rFonts w:eastAsia="Times New Roman"/>
          <w:b/>
          <w:bCs/>
          <w:spacing w:val="-3"/>
          <w:lang w:eastAsia="hr-HR"/>
        </w:rPr>
      </w:pPr>
    </w:p>
    <w:p w14:paraId="2311B780" w14:textId="77777777" w:rsidR="00DE2701" w:rsidRPr="00C63AD9" w:rsidRDefault="00DE2701" w:rsidP="00393482">
      <w:pPr>
        <w:tabs>
          <w:tab w:val="left" w:pos="-720"/>
        </w:tabs>
        <w:suppressAutoHyphens/>
        <w:spacing w:after="0" w:line="360" w:lineRule="auto"/>
        <w:jc w:val="both"/>
        <w:rPr>
          <w:rFonts w:eastAsia="Times New Roman"/>
          <w:spacing w:val="-3"/>
          <w:lang w:eastAsia="hr-HR"/>
        </w:rPr>
      </w:pPr>
    </w:p>
    <w:p w14:paraId="2311B781" w14:textId="77777777" w:rsidR="00DE2701" w:rsidRPr="00C63AD9" w:rsidRDefault="00DE2701" w:rsidP="00393482">
      <w:pPr>
        <w:tabs>
          <w:tab w:val="left" w:pos="-720"/>
        </w:tabs>
        <w:suppressAutoHyphens/>
        <w:spacing w:after="0" w:line="360" w:lineRule="auto"/>
        <w:jc w:val="both"/>
        <w:rPr>
          <w:rFonts w:eastAsia="Times New Roman"/>
          <w:spacing w:val="-3"/>
          <w:lang w:eastAsia="hr-HR"/>
        </w:rPr>
      </w:pPr>
    </w:p>
    <w:p w14:paraId="2311B782" w14:textId="77777777" w:rsidR="00DE2701" w:rsidRPr="00C63AD9" w:rsidRDefault="00DE2701" w:rsidP="00393482">
      <w:pPr>
        <w:tabs>
          <w:tab w:val="left" w:pos="-720"/>
        </w:tabs>
        <w:suppressAutoHyphens/>
        <w:spacing w:after="0" w:line="360" w:lineRule="auto"/>
        <w:jc w:val="both"/>
        <w:rPr>
          <w:rFonts w:eastAsia="Times New Roman"/>
          <w:spacing w:val="-3"/>
          <w:lang w:eastAsia="hr-HR"/>
        </w:rPr>
      </w:pPr>
    </w:p>
    <w:p w14:paraId="2311B783" w14:textId="77777777" w:rsidR="00DE2701" w:rsidRPr="00C63AD9" w:rsidRDefault="00DE2701" w:rsidP="00393482">
      <w:pPr>
        <w:tabs>
          <w:tab w:val="left" w:pos="-720"/>
        </w:tabs>
        <w:suppressAutoHyphens/>
        <w:spacing w:after="0" w:line="360" w:lineRule="auto"/>
        <w:jc w:val="both"/>
        <w:rPr>
          <w:rFonts w:eastAsia="Times New Roman"/>
          <w:spacing w:val="-3"/>
          <w:lang w:eastAsia="hr-HR"/>
        </w:rPr>
      </w:pPr>
    </w:p>
    <w:p w14:paraId="2311B784" w14:textId="77777777" w:rsidR="00DE2701" w:rsidRPr="00C63AD9" w:rsidRDefault="00DE2701" w:rsidP="00393482">
      <w:pPr>
        <w:tabs>
          <w:tab w:val="left" w:pos="-720"/>
        </w:tabs>
        <w:suppressAutoHyphens/>
        <w:spacing w:after="0" w:line="360" w:lineRule="auto"/>
        <w:jc w:val="both"/>
        <w:rPr>
          <w:rFonts w:eastAsia="Times New Roman"/>
          <w:spacing w:val="-3"/>
          <w:lang w:eastAsia="hr-HR"/>
        </w:rPr>
      </w:pPr>
    </w:p>
    <w:p w14:paraId="2311B785" w14:textId="77777777" w:rsidR="00DE2701" w:rsidRPr="00C63AD9" w:rsidRDefault="00DE2701" w:rsidP="00393482">
      <w:pPr>
        <w:tabs>
          <w:tab w:val="left" w:pos="-720"/>
        </w:tabs>
        <w:suppressAutoHyphens/>
        <w:spacing w:after="0" w:line="360" w:lineRule="auto"/>
        <w:jc w:val="both"/>
        <w:rPr>
          <w:rFonts w:eastAsia="Times New Roman"/>
          <w:spacing w:val="-3"/>
          <w:lang w:eastAsia="hr-HR"/>
        </w:rPr>
      </w:pPr>
    </w:p>
    <w:p w14:paraId="2311B786" w14:textId="77777777" w:rsidR="00DE2701" w:rsidRPr="00C63AD9" w:rsidRDefault="00DE2701" w:rsidP="00393482">
      <w:pPr>
        <w:tabs>
          <w:tab w:val="left" w:pos="-720"/>
        </w:tabs>
        <w:suppressAutoHyphens/>
        <w:spacing w:after="0" w:line="360" w:lineRule="auto"/>
        <w:jc w:val="both"/>
        <w:rPr>
          <w:rFonts w:eastAsia="Times New Roman"/>
          <w:spacing w:val="-3"/>
          <w:lang w:eastAsia="hr-HR"/>
        </w:rPr>
      </w:pPr>
    </w:p>
    <w:p w14:paraId="2311B787" w14:textId="77777777" w:rsidR="00DE2701" w:rsidRPr="00C63AD9" w:rsidRDefault="00DE2701" w:rsidP="00393482">
      <w:pPr>
        <w:tabs>
          <w:tab w:val="left" w:pos="-720"/>
        </w:tabs>
        <w:suppressAutoHyphens/>
        <w:spacing w:after="0" w:line="360" w:lineRule="auto"/>
        <w:jc w:val="both"/>
        <w:rPr>
          <w:rFonts w:eastAsia="Times New Roman"/>
          <w:spacing w:val="-3"/>
          <w:lang w:eastAsia="hr-HR"/>
        </w:rPr>
      </w:pPr>
    </w:p>
    <w:p w14:paraId="2311B788" w14:textId="77777777" w:rsidR="00DE2701" w:rsidRPr="00C63AD9" w:rsidRDefault="00DE2701" w:rsidP="00393482">
      <w:pPr>
        <w:tabs>
          <w:tab w:val="left" w:pos="-720"/>
        </w:tabs>
        <w:suppressAutoHyphens/>
        <w:spacing w:after="0" w:line="360" w:lineRule="auto"/>
        <w:jc w:val="both"/>
        <w:rPr>
          <w:rFonts w:eastAsia="Times New Roman"/>
          <w:spacing w:val="-3"/>
          <w:lang w:eastAsia="hr-HR"/>
        </w:rPr>
      </w:pPr>
    </w:p>
    <w:p w14:paraId="2311B789" w14:textId="77777777" w:rsidR="00DE2701" w:rsidRPr="00C63AD9" w:rsidRDefault="00DE2701" w:rsidP="00393482">
      <w:pPr>
        <w:tabs>
          <w:tab w:val="left" w:pos="-720"/>
        </w:tabs>
        <w:suppressAutoHyphens/>
        <w:spacing w:after="0" w:line="360" w:lineRule="auto"/>
        <w:jc w:val="both"/>
        <w:rPr>
          <w:rFonts w:eastAsia="Times New Roman"/>
          <w:b/>
          <w:bCs/>
          <w:spacing w:val="-3"/>
          <w:lang w:eastAsia="hr-HR"/>
        </w:rPr>
      </w:pPr>
      <w:r w:rsidRPr="00C63AD9">
        <w:rPr>
          <w:rFonts w:eastAsia="Times New Roman"/>
          <w:b/>
          <w:bCs/>
          <w:spacing w:val="-3"/>
          <w:lang w:eastAsia="hr-HR"/>
        </w:rPr>
        <w:t>_____________________________________________________________________________</w:t>
      </w:r>
    </w:p>
    <w:p w14:paraId="2311B78A" w14:textId="68911BF9" w:rsidR="00DE2701" w:rsidRPr="00C63AD9" w:rsidRDefault="00B4329F" w:rsidP="00393482">
      <w:pPr>
        <w:tabs>
          <w:tab w:val="left" w:pos="-720"/>
        </w:tabs>
        <w:suppressAutoHyphens/>
        <w:spacing w:after="0" w:line="360" w:lineRule="auto"/>
        <w:jc w:val="center"/>
        <w:rPr>
          <w:rFonts w:eastAsia="Times New Roman"/>
          <w:b/>
          <w:bCs/>
          <w:spacing w:val="-3"/>
          <w:lang w:eastAsia="hr-HR"/>
        </w:rPr>
      </w:pPr>
      <w:r w:rsidRPr="00C63AD9">
        <w:rPr>
          <w:rFonts w:eastAsia="Times New Roman"/>
          <w:b/>
          <w:bCs/>
          <w:spacing w:val="-3"/>
          <w:lang w:eastAsia="hr-HR"/>
        </w:rPr>
        <w:t xml:space="preserve">Zagreb, </w:t>
      </w:r>
      <w:r w:rsidR="00900BB8">
        <w:rPr>
          <w:rFonts w:eastAsia="Times New Roman"/>
          <w:b/>
          <w:bCs/>
          <w:spacing w:val="-3"/>
          <w:lang w:eastAsia="hr-HR"/>
        </w:rPr>
        <w:t>travanj</w:t>
      </w:r>
      <w:r w:rsidR="00464BB0" w:rsidRPr="00C63AD9">
        <w:rPr>
          <w:rFonts w:eastAsia="Times New Roman"/>
          <w:b/>
          <w:bCs/>
          <w:spacing w:val="-3"/>
          <w:lang w:eastAsia="hr-HR"/>
        </w:rPr>
        <w:t xml:space="preserve"> 202</w:t>
      </w:r>
      <w:r w:rsidR="001E6F7E" w:rsidRPr="00C63AD9">
        <w:rPr>
          <w:rFonts w:eastAsia="Times New Roman"/>
          <w:b/>
          <w:bCs/>
          <w:spacing w:val="-3"/>
          <w:lang w:eastAsia="hr-HR"/>
        </w:rPr>
        <w:t>2</w:t>
      </w:r>
      <w:r w:rsidR="00DE2701" w:rsidRPr="00C63AD9">
        <w:rPr>
          <w:rFonts w:eastAsia="Times New Roman"/>
          <w:b/>
          <w:bCs/>
          <w:spacing w:val="-3"/>
          <w:lang w:eastAsia="hr-HR"/>
        </w:rPr>
        <w:t>.</w:t>
      </w:r>
    </w:p>
    <w:p w14:paraId="2311B78B" w14:textId="77777777" w:rsidR="00DE2701" w:rsidRPr="00C63AD9" w:rsidRDefault="00DE2701" w:rsidP="00393482">
      <w:pPr>
        <w:spacing w:after="0" w:line="360" w:lineRule="auto"/>
        <w:rPr>
          <w:rFonts w:eastAsia="Times New Roman"/>
          <w:b/>
          <w:bCs/>
          <w:spacing w:val="-3"/>
          <w:lang w:eastAsia="hr-HR"/>
        </w:rPr>
      </w:pPr>
      <w:r w:rsidRPr="00C63AD9">
        <w:rPr>
          <w:rFonts w:eastAsia="Times New Roman"/>
          <w:b/>
          <w:bCs/>
          <w:spacing w:val="-3"/>
          <w:lang w:eastAsia="hr-HR"/>
        </w:rPr>
        <w:br w:type="page"/>
      </w:r>
    </w:p>
    <w:p w14:paraId="47C85B0E" w14:textId="19441D42" w:rsidR="007F6EA4" w:rsidRDefault="007F6EA4" w:rsidP="00393482">
      <w:pPr>
        <w:tabs>
          <w:tab w:val="left" w:pos="-720"/>
        </w:tabs>
        <w:suppressAutoHyphens/>
        <w:spacing w:after="0" w:line="360" w:lineRule="auto"/>
        <w:jc w:val="center"/>
        <w:rPr>
          <w:rFonts w:eastAsia="Times New Roman"/>
          <w:b/>
          <w:bCs/>
          <w:spacing w:val="-3"/>
          <w:lang w:eastAsia="hr-HR"/>
        </w:rPr>
      </w:pPr>
      <w:r>
        <w:rPr>
          <w:rFonts w:eastAsia="Times New Roman"/>
          <w:b/>
          <w:bCs/>
          <w:spacing w:val="-3"/>
          <w:lang w:eastAsia="hr-HR"/>
        </w:rPr>
        <w:lastRenderedPageBreak/>
        <w:t>S</w:t>
      </w:r>
      <w:r w:rsidR="00150E50">
        <w:rPr>
          <w:rFonts w:eastAsia="Times New Roman"/>
          <w:b/>
          <w:bCs/>
          <w:spacing w:val="-3"/>
          <w:lang w:eastAsia="hr-HR"/>
        </w:rPr>
        <w:t>ADRRŽAJ</w:t>
      </w:r>
    </w:p>
    <w:p w14:paraId="558421B3" w14:textId="77777777" w:rsidR="007F6EA4" w:rsidRDefault="007F6EA4" w:rsidP="00150E50">
      <w:pPr>
        <w:tabs>
          <w:tab w:val="right" w:leader="dot" w:pos="8789"/>
        </w:tabs>
        <w:suppressAutoHyphens/>
        <w:spacing w:after="0" w:line="360" w:lineRule="auto"/>
        <w:rPr>
          <w:rFonts w:eastAsia="Times New Roman"/>
          <w:b/>
          <w:bCs/>
          <w:spacing w:val="-3"/>
          <w:lang w:eastAsia="hr-HR"/>
        </w:rPr>
      </w:pPr>
    </w:p>
    <w:p w14:paraId="2311B78F" w14:textId="77777777" w:rsidR="00DE2701" w:rsidRPr="00C63AD9" w:rsidRDefault="00DE2701" w:rsidP="00393482">
      <w:pPr>
        <w:tabs>
          <w:tab w:val="left" w:pos="-720"/>
        </w:tabs>
        <w:suppressAutoHyphens/>
        <w:spacing w:after="0" w:line="360" w:lineRule="auto"/>
        <w:jc w:val="center"/>
        <w:rPr>
          <w:rFonts w:eastAsia="Times New Roman"/>
          <w:b/>
          <w:bCs/>
          <w:spacing w:val="-3"/>
          <w:lang w:eastAsia="hr-HR"/>
        </w:rPr>
      </w:pPr>
    </w:p>
    <w:p w14:paraId="2311B790" w14:textId="77777777" w:rsidR="00DE2701" w:rsidRPr="00150E50" w:rsidRDefault="00DE2701" w:rsidP="00150E50">
      <w:pPr>
        <w:tabs>
          <w:tab w:val="left" w:pos="-720"/>
          <w:tab w:val="right" w:leader="dot" w:pos="8789"/>
        </w:tabs>
        <w:suppressAutoHyphens/>
        <w:spacing w:after="0" w:line="240" w:lineRule="auto"/>
        <w:jc w:val="center"/>
        <w:rPr>
          <w:rFonts w:eastAsia="Times New Roman"/>
          <w:spacing w:val="-3"/>
          <w:lang w:eastAsia="hr-HR"/>
        </w:rPr>
      </w:pPr>
    </w:p>
    <w:p w14:paraId="5B5E9BA1" w14:textId="65233E59" w:rsidR="00687960" w:rsidRPr="00150E50" w:rsidRDefault="00687960" w:rsidP="00150E50">
      <w:pPr>
        <w:numPr>
          <w:ilvl w:val="0"/>
          <w:numId w:val="3"/>
        </w:numPr>
        <w:tabs>
          <w:tab w:val="right" w:leader="dot" w:pos="8789"/>
        </w:tabs>
        <w:suppressAutoHyphens/>
        <w:spacing w:after="0" w:line="240" w:lineRule="auto"/>
        <w:ind w:left="709" w:hanging="709"/>
      </w:pPr>
      <w:r w:rsidRPr="00150E50">
        <w:t>I.</w:t>
      </w:r>
      <w:r w:rsidRPr="00150E50">
        <w:tab/>
        <w:t>U</w:t>
      </w:r>
      <w:r w:rsidR="007F6EA4" w:rsidRPr="00150E50">
        <w:t>VOD</w:t>
      </w:r>
      <w:r w:rsidR="00150E50" w:rsidRPr="00150E50">
        <w:tab/>
        <w:t>3</w:t>
      </w:r>
    </w:p>
    <w:p w14:paraId="7A8B18ED" w14:textId="77777777" w:rsidR="001709C3" w:rsidRPr="00150E50" w:rsidRDefault="001709C3" w:rsidP="00150E50">
      <w:pPr>
        <w:numPr>
          <w:ilvl w:val="0"/>
          <w:numId w:val="3"/>
        </w:numPr>
        <w:tabs>
          <w:tab w:val="right" w:leader="dot" w:pos="8789"/>
        </w:tabs>
        <w:suppressAutoHyphens/>
        <w:spacing w:after="0" w:line="240" w:lineRule="auto"/>
        <w:ind w:left="709" w:hanging="709"/>
        <w:jc w:val="both"/>
      </w:pPr>
    </w:p>
    <w:p w14:paraId="27279C53" w14:textId="141BC037" w:rsidR="007F6EA4" w:rsidRPr="00150E50" w:rsidRDefault="00687960" w:rsidP="00150E50">
      <w:pPr>
        <w:numPr>
          <w:ilvl w:val="0"/>
          <w:numId w:val="3"/>
        </w:numPr>
        <w:tabs>
          <w:tab w:val="right" w:leader="dot" w:pos="8789"/>
        </w:tabs>
        <w:suppressAutoHyphens/>
        <w:spacing w:after="0" w:line="240" w:lineRule="auto"/>
        <w:ind w:left="709" w:hanging="709"/>
        <w:jc w:val="both"/>
      </w:pPr>
      <w:r w:rsidRPr="00150E50">
        <w:t>II.</w:t>
      </w:r>
      <w:r w:rsidRPr="00150E50">
        <w:tab/>
      </w:r>
      <w:r w:rsidR="001709C3" w:rsidRPr="00150E50">
        <w:t>NAKNADA ZA UGROŽENOG KUPCA ENERGENATA</w:t>
      </w:r>
      <w:r w:rsidR="00150E50" w:rsidRPr="00150E50">
        <w:tab/>
        <w:t>4</w:t>
      </w:r>
    </w:p>
    <w:p w14:paraId="51F03915" w14:textId="77777777" w:rsidR="00150E50" w:rsidRPr="00150E50" w:rsidRDefault="00150E50" w:rsidP="00150E50">
      <w:pPr>
        <w:pStyle w:val="Odlomakpopisa"/>
        <w:tabs>
          <w:tab w:val="right" w:leader="dot" w:pos="8789"/>
        </w:tabs>
      </w:pPr>
    </w:p>
    <w:p w14:paraId="51150B81" w14:textId="07A9B655" w:rsidR="00150E50" w:rsidRPr="00150E50" w:rsidRDefault="00150E50" w:rsidP="00150E50">
      <w:pPr>
        <w:tabs>
          <w:tab w:val="right" w:leader="dot" w:pos="8789"/>
        </w:tabs>
        <w:spacing w:line="240" w:lineRule="auto"/>
        <w:ind w:firstLine="708"/>
      </w:pPr>
      <w:r w:rsidRPr="00150E50">
        <w:t>1. Status ugroženog kupca energenata</w:t>
      </w:r>
      <w:r w:rsidRPr="00150E50">
        <w:tab/>
        <w:t>4</w:t>
      </w:r>
    </w:p>
    <w:p w14:paraId="29D9DF1B" w14:textId="14C47EC6" w:rsidR="00150E50" w:rsidRPr="00150E50" w:rsidRDefault="00150E50" w:rsidP="00150E50">
      <w:pPr>
        <w:tabs>
          <w:tab w:val="right" w:leader="dot" w:pos="8789"/>
        </w:tabs>
        <w:spacing w:line="240" w:lineRule="auto"/>
        <w:ind w:firstLine="708"/>
      </w:pPr>
      <w:r w:rsidRPr="00150E50">
        <w:t>2. Naknada za ugroženog kupca energenata</w:t>
      </w:r>
      <w:r w:rsidRPr="00150E50">
        <w:tab/>
        <w:t>4</w:t>
      </w:r>
    </w:p>
    <w:p w14:paraId="43165470" w14:textId="514025A1" w:rsidR="00150E50" w:rsidRPr="00150E50" w:rsidRDefault="00150E50" w:rsidP="00150E50">
      <w:pPr>
        <w:tabs>
          <w:tab w:val="right" w:leader="dot" w:pos="8789"/>
        </w:tabs>
        <w:spacing w:line="360" w:lineRule="auto"/>
        <w:ind w:firstLine="708"/>
      </w:pPr>
      <w:r w:rsidRPr="00150E50">
        <w:t>3. Podaci o broju korisnika u 2021. godini</w:t>
      </w:r>
      <w:r w:rsidRPr="00150E50">
        <w:tab/>
        <w:t>5</w:t>
      </w:r>
    </w:p>
    <w:p w14:paraId="595C1B3F" w14:textId="24F07811" w:rsidR="00150E50" w:rsidRPr="00150E50" w:rsidRDefault="00150E50" w:rsidP="00150E50">
      <w:pPr>
        <w:tabs>
          <w:tab w:val="right" w:leader="dot" w:pos="8789"/>
        </w:tabs>
        <w:spacing w:line="360" w:lineRule="auto"/>
        <w:ind w:firstLine="708"/>
      </w:pPr>
      <w:r w:rsidRPr="00150E50">
        <w:t>4. Podaci o utrošenim sredstvima u 2021. godini</w:t>
      </w:r>
      <w:r w:rsidRPr="00150E50">
        <w:tab/>
        <w:t>6</w:t>
      </w:r>
    </w:p>
    <w:p w14:paraId="7FE7C029" w14:textId="77777777" w:rsidR="001709C3" w:rsidRPr="00150E50" w:rsidRDefault="001709C3" w:rsidP="00150E50">
      <w:pPr>
        <w:numPr>
          <w:ilvl w:val="0"/>
          <w:numId w:val="3"/>
        </w:numPr>
        <w:tabs>
          <w:tab w:val="right" w:leader="dot" w:pos="8789"/>
        </w:tabs>
        <w:suppressAutoHyphens/>
        <w:spacing w:after="0" w:line="240" w:lineRule="auto"/>
        <w:ind w:left="709" w:hanging="709"/>
        <w:jc w:val="both"/>
      </w:pPr>
    </w:p>
    <w:p w14:paraId="6E6196F5" w14:textId="383AF134" w:rsidR="007F6EA4" w:rsidRPr="00150E50" w:rsidRDefault="007F6EA4" w:rsidP="00150E50">
      <w:pPr>
        <w:numPr>
          <w:ilvl w:val="0"/>
          <w:numId w:val="3"/>
        </w:numPr>
        <w:tabs>
          <w:tab w:val="right" w:leader="dot" w:pos="8789"/>
        </w:tabs>
        <w:suppressAutoHyphens/>
        <w:spacing w:after="0" w:line="240" w:lineRule="auto"/>
        <w:ind w:left="709" w:hanging="709"/>
        <w:jc w:val="both"/>
      </w:pPr>
      <w:r w:rsidRPr="00150E50">
        <w:t xml:space="preserve">III. </w:t>
      </w:r>
      <w:r w:rsidR="001709C3" w:rsidRPr="00150E50">
        <w:tab/>
      </w:r>
      <w:r w:rsidRPr="00150E50">
        <w:t>ZAKLJUČAK</w:t>
      </w:r>
      <w:r w:rsidR="00150E50" w:rsidRPr="00150E50">
        <w:tab/>
        <w:t>7</w:t>
      </w:r>
    </w:p>
    <w:p w14:paraId="52702D49" w14:textId="77777777" w:rsidR="007F6EA4" w:rsidRPr="00150E50" w:rsidRDefault="007F6EA4" w:rsidP="00150E50">
      <w:pPr>
        <w:pStyle w:val="Odlomakpopisa"/>
        <w:tabs>
          <w:tab w:val="right" w:leader="dot" w:pos="8789"/>
        </w:tabs>
        <w:spacing w:line="240" w:lineRule="auto"/>
      </w:pPr>
    </w:p>
    <w:p w14:paraId="21D062EF" w14:textId="348627C8" w:rsidR="007F6EA4" w:rsidRDefault="007F6EA4" w:rsidP="00393482">
      <w:pPr>
        <w:suppressAutoHyphens/>
        <w:spacing w:after="0" w:line="360" w:lineRule="auto"/>
        <w:jc w:val="both"/>
        <w:rPr>
          <w:b/>
          <w:bCs/>
        </w:rPr>
      </w:pPr>
    </w:p>
    <w:p w14:paraId="19B0EA77" w14:textId="331FA3A9" w:rsidR="007F6EA4" w:rsidRDefault="007F6EA4" w:rsidP="00393482">
      <w:pPr>
        <w:suppressAutoHyphens/>
        <w:spacing w:after="0" w:line="360" w:lineRule="auto"/>
        <w:jc w:val="both"/>
        <w:rPr>
          <w:b/>
          <w:bCs/>
        </w:rPr>
      </w:pPr>
    </w:p>
    <w:p w14:paraId="5FD6485C" w14:textId="3AA2D394" w:rsidR="007F6EA4" w:rsidRDefault="007F6EA4" w:rsidP="00393482">
      <w:pPr>
        <w:suppressAutoHyphens/>
        <w:spacing w:after="0" w:line="360" w:lineRule="auto"/>
        <w:jc w:val="both"/>
        <w:rPr>
          <w:b/>
          <w:bCs/>
        </w:rPr>
      </w:pPr>
    </w:p>
    <w:p w14:paraId="139BACA9" w14:textId="563B8558" w:rsidR="007F6EA4" w:rsidRDefault="007F6EA4" w:rsidP="00393482">
      <w:pPr>
        <w:suppressAutoHyphens/>
        <w:spacing w:after="0" w:line="360" w:lineRule="auto"/>
        <w:jc w:val="both"/>
        <w:rPr>
          <w:b/>
          <w:bCs/>
        </w:rPr>
      </w:pPr>
    </w:p>
    <w:p w14:paraId="4477526A" w14:textId="30A1975B" w:rsidR="007F6EA4" w:rsidRDefault="007F6EA4" w:rsidP="00393482">
      <w:pPr>
        <w:suppressAutoHyphens/>
        <w:spacing w:after="0" w:line="360" w:lineRule="auto"/>
        <w:jc w:val="both"/>
        <w:rPr>
          <w:b/>
          <w:bCs/>
        </w:rPr>
      </w:pPr>
    </w:p>
    <w:p w14:paraId="423858A6" w14:textId="06ADA2F0" w:rsidR="007F6EA4" w:rsidRDefault="007F6EA4" w:rsidP="00393482">
      <w:pPr>
        <w:suppressAutoHyphens/>
        <w:spacing w:after="0" w:line="360" w:lineRule="auto"/>
        <w:jc w:val="both"/>
        <w:rPr>
          <w:b/>
          <w:bCs/>
        </w:rPr>
      </w:pPr>
    </w:p>
    <w:p w14:paraId="4E50815E" w14:textId="017FC520" w:rsidR="007F6EA4" w:rsidRDefault="007F6EA4" w:rsidP="00393482">
      <w:pPr>
        <w:suppressAutoHyphens/>
        <w:spacing w:after="0" w:line="360" w:lineRule="auto"/>
        <w:jc w:val="both"/>
        <w:rPr>
          <w:b/>
          <w:bCs/>
        </w:rPr>
      </w:pPr>
    </w:p>
    <w:p w14:paraId="1DBA052A" w14:textId="0464DA01" w:rsidR="007F6EA4" w:rsidRDefault="007F6EA4" w:rsidP="00393482">
      <w:pPr>
        <w:suppressAutoHyphens/>
        <w:spacing w:after="0" w:line="360" w:lineRule="auto"/>
        <w:jc w:val="both"/>
        <w:rPr>
          <w:b/>
          <w:bCs/>
        </w:rPr>
      </w:pPr>
    </w:p>
    <w:p w14:paraId="2C0C0AC1" w14:textId="65055AA7" w:rsidR="007F6EA4" w:rsidRDefault="007F6EA4" w:rsidP="00393482">
      <w:pPr>
        <w:suppressAutoHyphens/>
        <w:spacing w:after="0" w:line="360" w:lineRule="auto"/>
        <w:jc w:val="both"/>
        <w:rPr>
          <w:b/>
          <w:bCs/>
        </w:rPr>
      </w:pPr>
    </w:p>
    <w:p w14:paraId="19739445" w14:textId="020BE3E7" w:rsidR="007F6EA4" w:rsidRDefault="007F6EA4" w:rsidP="00393482">
      <w:pPr>
        <w:suppressAutoHyphens/>
        <w:spacing w:after="0" w:line="360" w:lineRule="auto"/>
        <w:jc w:val="both"/>
        <w:rPr>
          <w:b/>
          <w:bCs/>
        </w:rPr>
      </w:pPr>
    </w:p>
    <w:p w14:paraId="1D32B750" w14:textId="3DAF39DA" w:rsidR="007F6EA4" w:rsidRDefault="007F6EA4" w:rsidP="00393482">
      <w:pPr>
        <w:suppressAutoHyphens/>
        <w:spacing w:after="0" w:line="360" w:lineRule="auto"/>
        <w:jc w:val="both"/>
        <w:rPr>
          <w:b/>
          <w:bCs/>
        </w:rPr>
      </w:pPr>
    </w:p>
    <w:p w14:paraId="064B3D1C" w14:textId="0F7417A4" w:rsidR="007F6EA4" w:rsidRDefault="007F6EA4" w:rsidP="00393482">
      <w:pPr>
        <w:suppressAutoHyphens/>
        <w:spacing w:after="0" w:line="360" w:lineRule="auto"/>
        <w:jc w:val="both"/>
        <w:rPr>
          <w:b/>
          <w:bCs/>
        </w:rPr>
      </w:pPr>
    </w:p>
    <w:p w14:paraId="73BBB874" w14:textId="03A03E18" w:rsidR="007F6EA4" w:rsidRDefault="007F6EA4" w:rsidP="00393482">
      <w:pPr>
        <w:suppressAutoHyphens/>
        <w:spacing w:after="0" w:line="360" w:lineRule="auto"/>
        <w:jc w:val="both"/>
        <w:rPr>
          <w:b/>
          <w:bCs/>
        </w:rPr>
      </w:pPr>
    </w:p>
    <w:p w14:paraId="357ACD40" w14:textId="4320E25F" w:rsidR="007F6EA4" w:rsidRDefault="007F6EA4" w:rsidP="00393482">
      <w:pPr>
        <w:suppressAutoHyphens/>
        <w:spacing w:after="0" w:line="360" w:lineRule="auto"/>
        <w:jc w:val="both"/>
        <w:rPr>
          <w:b/>
          <w:bCs/>
        </w:rPr>
      </w:pPr>
    </w:p>
    <w:p w14:paraId="5F993359" w14:textId="1353B932" w:rsidR="007F6EA4" w:rsidRDefault="007F6EA4" w:rsidP="00393482">
      <w:pPr>
        <w:suppressAutoHyphens/>
        <w:spacing w:after="0" w:line="360" w:lineRule="auto"/>
        <w:jc w:val="both"/>
        <w:rPr>
          <w:b/>
          <w:bCs/>
        </w:rPr>
      </w:pPr>
    </w:p>
    <w:p w14:paraId="0DF4812B" w14:textId="780C0577" w:rsidR="007F6EA4" w:rsidRDefault="007F6EA4" w:rsidP="00393482">
      <w:pPr>
        <w:suppressAutoHyphens/>
        <w:spacing w:after="0" w:line="360" w:lineRule="auto"/>
        <w:jc w:val="both"/>
        <w:rPr>
          <w:b/>
          <w:bCs/>
        </w:rPr>
      </w:pPr>
    </w:p>
    <w:p w14:paraId="003AA4F0" w14:textId="64D644A8" w:rsidR="007F6EA4" w:rsidRDefault="007F6EA4" w:rsidP="00393482">
      <w:pPr>
        <w:suppressAutoHyphens/>
        <w:spacing w:after="0" w:line="360" w:lineRule="auto"/>
        <w:jc w:val="both"/>
        <w:rPr>
          <w:b/>
          <w:bCs/>
        </w:rPr>
      </w:pPr>
    </w:p>
    <w:p w14:paraId="0B14C717" w14:textId="372667FE" w:rsidR="007F6EA4" w:rsidRDefault="007F6EA4" w:rsidP="00393482">
      <w:pPr>
        <w:suppressAutoHyphens/>
        <w:spacing w:after="0" w:line="360" w:lineRule="auto"/>
        <w:jc w:val="both"/>
        <w:rPr>
          <w:b/>
          <w:bCs/>
        </w:rPr>
      </w:pPr>
    </w:p>
    <w:p w14:paraId="57703C4F" w14:textId="07C69605" w:rsidR="007F6EA4" w:rsidRDefault="007F6EA4" w:rsidP="00393482">
      <w:pPr>
        <w:suppressAutoHyphens/>
        <w:spacing w:after="0" w:line="360" w:lineRule="auto"/>
        <w:jc w:val="both"/>
        <w:rPr>
          <w:b/>
          <w:bCs/>
        </w:rPr>
      </w:pPr>
    </w:p>
    <w:p w14:paraId="542E55D6" w14:textId="7C7DA281" w:rsidR="007F6EA4" w:rsidRDefault="007F6EA4" w:rsidP="00393482">
      <w:pPr>
        <w:suppressAutoHyphens/>
        <w:spacing w:after="0" w:line="360" w:lineRule="auto"/>
        <w:ind w:firstLine="708"/>
        <w:jc w:val="both"/>
        <w:rPr>
          <w:b/>
          <w:bCs/>
        </w:rPr>
      </w:pPr>
      <w:r>
        <w:rPr>
          <w:b/>
          <w:bCs/>
        </w:rPr>
        <w:lastRenderedPageBreak/>
        <w:t>I. UVOD</w:t>
      </w:r>
    </w:p>
    <w:p w14:paraId="7AD02ACB" w14:textId="1F06985F" w:rsidR="007F6EA4" w:rsidRDefault="007F6EA4" w:rsidP="00393482">
      <w:pPr>
        <w:suppressAutoHyphens/>
        <w:spacing w:after="0" w:line="360" w:lineRule="auto"/>
        <w:jc w:val="both"/>
        <w:rPr>
          <w:b/>
          <w:bCs/>
        </w:rPr>
      </w:pPr>
    </w:p>
    <w:p w14:paraId="57381ED5" w14:textId="77777777" w:rsidR="00D178E3" w:rsidRDefault="007F6EA4" w:rsidP="00D178E3">
      <w:pPr>
        <w:spacing w:after="0" w:line="360" w:lineRule="auto"/>
        <w:ind w:firstLine="708"/>
        <w:jc w:val="both"/>
      </w:pPr>
      <w:r>
        <w:t>Zakonom o socijalnoj skrbi</w:t>
      </w:r>
      <w:r w:rsidR="00B72E87">
        <w:t xml:space="preserve"> pravo na naknadu za ugroženog kupca energenata </w:t>
      </w:r>
      <w:r w:rsidR="001709C3">
        <w:t xml:space="preserve">uređeno je kao pravo </w:t>
      </w:r>
      <w:r w:rsidR="00B72E87">
        <w:t xml:space="preserve">koje se </w:t>
      </w:r>
      <w:r w:rsidR="00BC4620">
        <w:t>priznaje samcu ili kućanstvu koji ispunjava kriterije za stjecanje statusa ugroženog kupca koji su propisani propisima kojima se uređuje energetski sektor.</w:t>
      </w:r>
      <w:r w:rsidR="00D178E3">
        <w:t xml:space="preserve"> </w:t>
      </w:r>
    </w:p>
    <w:p w14:paraId="00C86A67" w14:textId="48ED8A5E" w:rsidR="00D178E3" w:rsidRDefault="00D178E3" w:rsidP="00D178E3">
      <w:pPr>
        <w:spacing w:after="0" w:line="360" w:lineRule="auto"/>
        <w:ind w:firstLine="708"/>
        <w:jc w:val="both"/>
        <w:rPr>
          <w:rFonts w:eastAsia="Calibri"/>
          <w:bCs/>
          <w:lang w:eastAsia="hr-HR"/>
        </w:rPr>
      </w:pPr>
      <w:r>
        <w:t xml:space="preserve">Pravo na naknadu za ugroženog kupca energenata uvedeno je u sustav socijalne skrbi </w:t>
      </w:r>
      <w:r w:rsidR="00900BB8">
        <w:t xml:space="preserve">Zakonom o </w:t>
      </w:r>
      <w:r>
        <w:t>izmjenama i dopunama Zakona o socijalnoj skrbi 2015.</w:t>
      </w:r>
      <w:r w:rsidR="00900BB8">
        <w:t xml:space="preserve"> („Narodne novine“, br: 99/15)</w:t>
      </w:r>
      <w:r>
        <w:t xml:space="preserve"> kao mjera kojom se nastoji </w:t>
      </w:r>
      <w:r w:rsidR="00900BB8">
        <w:t>spriječiti</w:t>
      </w:r>
      <w:r>
        <w:t xml:space="preserve"> daljnje produbljivanje siromaštva onih kategorija korisnika energenata koji su procijenjeni najugroženijima.</w:t>
      </w:r>
    </w:p>
    <w:p w14:paraId="495EFBDA" w14:textId="39A5B32A" w:rsidR="00BC4620" w:rsidRDefault="00BC4620" w:rsidP="00393482">
      <w:pPr>
        <w:suppressAutoHyphens/>
        <w:spacing w:after="0" w:line="360" w:lineRule="auto"/>
        <w:ind w:firstLine="708"/>
        <w:jc w:val="both"/>
      </w:pPr>
      <w:r>
        <w:t xml:space="preserve">Uredbom o kriterijima za stjecanje statusa ugroženog kupca energije iz umreženih sustava („Narodne novine“, br. 95/15) utvrđeni su kriteriji za stjecanje statusa ugroženog kupca kao i način prikupljanja sredstava. Također, Uredbom je propisana i obveza ministarstvu nadležnom za pitanja socijalne skrbi </w:t>
      </w:r>
      <w:r w:rsidR="004A114C">
        <w:t xml:space="preserve">da </w:t>
      </w:r>
      <w:r>
        <w:t>izvještava Vlad</w:t>
      </w:r>
      <w:r w:rsidR="004A114C">
        <w:t>u</w:t>
      </w:r>
      <w:r>
        <w:t xml:space="preserve"> Republike Hrvatske o namjenskom trošenju sredstava prikupljenih uplatom solidarne naknade za isplatu pomoći za opskrbu energijom ugroženih kupaca.</w:t>
      </w:r>
    </w:p>
    <w:p w14:paraId="3400B177" w14:textId="77777777" w:rsidR="002259F7" w:rsidRDefault="002259F7" w:rsidP="00393482">
      <w:pPr>
        <w:suppressAutoHyphens/>
        <w:spacing w:after="0" w:line="360" w:lineRule="auto"/>
        <w:ind w:firstLine="708"/>
        <w:jc w:val="both"/>
      </w:pPr>
      <w:r>
        <w:t>Uredbom o mjesečnom iznosu naknade za ugroženog kupca energenata, načinu sudjelovanja u podmirenju troškova energenata korisnika naknade i postupanju nadležnih centara za socijalnu skrb („Narodne novine“, br: 140/15) propisana je visina naknade, način sudjelovanja u podmirenju troškova energenata te postupanje nadležnih centara za socijalnu skrb.</w:t>
      </w:r>
    </w:p>
    <w:p w14:paraId="4E1CD634" w14:textId="786A8A5F" w:rsidR="002259F7" w:rsidRDefault="004A114C" w:rsidP="00393482">
      <w:pPr>
        <w:suppressAutoHyphens/>
        <w:spacing w:after="0" w:line="360" w:lineRule="auto"/>
        <w:ind w:firstLine="708"/>
        <w:jc w:val="both"/>
      </w:pPr>
      <w:r w:rsidRPr="00393482">
        <w:t xml:space="preserve">Slijedom </w:t>
      </w:r>
      <w:r w:rsidR="00393482" w:rsidRPr="00393482">
        <w:t>naprijed navedenog podnosi se Izvješće o namjenskom trošenju sredstava prikupljenih uplatom solidarne naknade za isplatu pomoći za opskrbu energijom ugroženih kupaca.</w:t>
      </w:r>
    </w:p>
    <w:p w14:paraId="49DEFA66" w14:textId="0A390023" w:rsidR="002259F7" w:rsidRDefault="002259F7" w:rsidP="00393482">
      <w:pPr>
        <w:suppressAutoHyphens/>
        <w:spacing w:after="0" w:line="360" w:lineRule="auto"/>
        <w:jc w:val="both"/>
      </w:pPr>
    </w:p>
    <w:p w14:paraId="47C6F377" w14:textId="3676F146" w:rsidR="002259F7" w:rsidRDefault="002259F7" w:rsidP="00393482">
      <w:pPr>
        <w:suppressAutoHyphens/>
        <w:spacing w:after="0" w:line="360" w:lineRule="auto"/>
        <w:jc w:val="both"/>
      </w:pPr>
    </w:p>
    <w:p w14:paraId="0C12EA7E" w14:textId="4CBA9201" w:rsidR="002259F7" w:rsidRDefault="002259F7" w:rsidP="00393482">
      <w:pPr>
        <w:suppressAutoHyphens/>
        <w:spacing w:after="0" w:line="360" w:lineRule="auto"/>
        <w:jc w:val="both"/>
      </w:pPr>
    </w:p>
    <w:p w14:paraId="2C800CFA" w14:textId="477E99C7" w:rsidR="002259F7" w:rsidRDefault="002259F7" w:rsidP="00393482">
      <w:pPr>
        <w:suppressAutoHyphens/>
        <w:spacing w:after="0" w:line="360" w:lineRule="auto"/>
        <w:jc w:val="both"/>
      </w:pPr>
    </w:p>
    <w:p w14:paraId="5EDE41A8" w14:textId="0F89A61F" w:rsidR="002259F7" w:rsidRDefault="002259F7" w:rsidP="00393482">
      <w:pPr>
        <w:suppressAutoHyphens/>
        <w:spacing w:after="0" w:line="360" w:lineRule="auto"/>
        <w:jc w:val="both"/>
      </w:pPr>
    </w:p>
    <w:p w14:paraId="2EB6AFCE" w14:textId="318342AF" w:rsidR="002259F7" w:rsidRDefault="002259F7" w:rsidP="00393482">
      <w:pPr>
        <w:suppressAutoHyphens/>
        <w:spacing w:after="0" w:line="360" w:lineRule="auto"/>
        <w:jc w:val="both"/>
      </w:pPr>
    </w:p>
    <w:p w14:paraId="13A20D0B" w14:textId="4ADB0DD3" w:rsidR="002259F7" w:rsidRDefault="002259F7" w:rsidP="00393482">
      <w:pPr>
        <w:suppressAutoHyphens/>
        <w:spacing w:after="0" w:line="360" w:lineRule="auto"/>
        <w:jc w:val="both"/>
      </w:pPr>
    </w:p>
    <w:p w14:paraId="50AE45A5" w14:textId="48B2BDA8" w:rsidR="002259F7" w:rsidRDefault="002259F7" w:rsidP="00393482">
      <w:pPr>
        <w:suppressAutoHyphens/>
        <w:spacing w:after="0" w:line="360" w:lineRule="auto"/>
        <w:jc w:val="both"/>
      </w:pPr>
    </w:p>
    <w:p w14:paraId="0C22B365" w14:textId="2D1E41F9" w:rsidR="002259F7" w:rsidRDefault="002259F7" w:rsidP="00393482">
      <w:pPr>
        <w:suppressAutoHyphens/>
        <w:spacing w:after="0" w:line="360" w:lineRule="auto"/>
        <w:jc w:val="both"/>
      </w:pPr>
    </w:p>
    <w:p w14:paraId="7CD5C9FD" w14:textId="763F1D6E" w:rsidR="00393482" w:rsidRDefault="00393482" w:rsidP="00393482">
      <w:pPr>
        <w:suppressAutoHyphens/>
        <w:spacing w:after="0" w:line="360" w:lineRule="auto"/>
        <w:jc w:val="both"/>
      </w:pPr>
    </w:p>
    <w:p w14:paraId="6E58ED55" w14:textId="6495D721" w:rsidR="006C72A3" w:rsidRDefault="006C72A3" w:rsidP="00393482">
      <w:pPr>
        <w:suppressAutoHyphens/>
        <w:spacing w:after="0" w:line="360" w:lineRule="auto"/>
        <w:jc w:val="both"/>
      </w:pPr>
    </w:p>
    <w:p w14:paraId="0594CE3C" w14:textId="35C511C6" w:rsidR="005E07B3" w:rsidRDefault="005E07B3" w:rsidP="00393482">
      <w:pPr>
        <w:suppressAutoHyphens/>
        <w:spacing w:after="0" w:line="360" w:lineRule="auto"/>
        <w:jc w:val="both"/>
        <w:rPr>
          <w:b/>
          <w:bCs/>
        </w:rPr>
      </w:pPr>
      <w:r>
        <w:rPr>
          <w:b/>
          <w:bCs/>
        </w:rPr>
        <w:lastRenderedPageBreak/>
        <w:t>I</w:t>
      </w:r>
      <w:r w:rsidR="00F93878">
        <w:rPr>
          <w:b/>
          <w:bCs/>
        </w:rPr>
        <w:t>I</w:t>
      </w:r>
      <w:r>
        <w:rPr>
          <w:b/>
          <w:bCs/>
        </w:rPr>
        <w:t>. NAKNADA ZA UGROŽENOG KUPCA ENERGENATA</w:t>
      </w:r>
    </w:p>
    <w:p w14:paraId="1C7E6415" w14:textId="4F6BBC86" w:rsidR="006C72A3" w:rsidRDefault="006C72A3" w:rsidP="006C72A3">
      <w:pPr>
        <w:suppressAutoHyphens/>
        <w:spacing w:after="0" w:line="360" w:lineRule="auto"/>
        <w:jc w:val="both"/>
        <w:rPr>
          <w:b/>
          <w:bCs/>
        </w:rPr>
      </w:pPr>
    </w:p>
    <w:p w14:paraId="732C50B2" w14:textId="10962A35" w:rsidR="006C72A3" w:rsidRDefault="006C72A3" w:rsidP="006C72A3">
      <w:pPr>
        <w:suppressAutoHyphens/>
        <w:spacing w:after="0" w:line="360" w:lineRule="auto"/>
        <w:ind w:firstLine="708"/>
        <w:jc w:val="both"/>
        <w:rPr>
          <w:b/>
          <w:bCs/>
        </w:rPr>
      </w:pPr>
      <w:r>
        <w:rPr>
          <w:b/>
          <w:bCs/>
        </w:rPr>
        <w:t>1. Status ugroženog kupca energenata</w:t>
      </w:r>
    </w:p>
    <w:p w14:paraId="6BDDE96D" w14:textId="77777777" w:rsidR="006C72A3" w:rsidRDefault="006C72A3" w:rsidP="006C72A3">
      <w:pPr>
        <w:suppressAutoHyphens/>
        <w:spacing w:after="0" w:line="360" w:lineRule="auto"/>
        <w:ind w:firstLine="708"/>
        <w:jc w:val="both"/>
        <w:rPr>
          <w:b/>
          <w:bCs/>
        </w:rPr>
      </w:pPr>
    </w:p>
    <w:p w14:paraId="72A6810F" w14:textId="399F8E71" w:rsidR="00393482" w:rsidRDefault="005E07B3" w:rsidP="00393482">
      <w:pPr>
        <w:spacing w:after="0" w:line="360" w:lineRule="auto"/>
        <w:ind w:firstLine="708"/>
        <w:jc w:val="both"/>
      </w:pPr>
      <w:r>
        <w:t>Pravo</w:t>
      </w:r>
      <w:r>
        <w:rPr>
          <w:spacing w:val="40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t>naknadu</w:t>
      </w:r>
      <w:r>
        <w:rPr>
          <w:spacing w:val="41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t>ugroženog</w:t>
      </w:r>
      <w:r>
        <w:rPr>
          <w:spacing w:val="40"/>
        </w:rPr>
        <w:t xml:space="preserve"> </w:t>
      </w:r>
      <w:r>
        <w:t>kupca</w:t>
      </w:r>
      <w:r>
        <w:rPr>
          <w:spacing w:val="41"/>
        </w:rPr>
        <w:t xml:space="preserve"> </w:t>
      </w:r>
      <w:r>
        <w:t>energenata</w:t>
      </w:r>
      <w:r>
        <w:rPr>
          <w:spacing w:val="41"/>
        </w:rPr>
        <w:t xml:space="preserve"> </w:t>
      </w:r>
      <w:r>
        <w:t>(</w:t>
      </w:r>
      <w:r w:rsidR="00900BB8">
        <w:t xml:space="preserve">u daljnjem tekstu: </w:t>
      </w:r>
      <w:r>
        <w:t>NUKE)</w:t>
      </w:r>
      <w:r>
        <w:rPr>
          <w:spacing w:val="41"/>
        </w:rPr>
        <w:t xml:space="preserve"> </w:t>
      </w:r>
      <w:r>
        <w:t>priznaje</w:t>
      </w:r>
      <w:r>
        <w:rPr>
          <w:spacing w:val="41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samcu</w:t>
      </w:r>
      <w:r>
        <w:rPr>
          <w:spacing w:val="41"/>
        </w:rPr>
        <w:t xml:space="preserve"> </w:t>
      </w:r>
      <w:r>
        <w:t>ili</w:t>
      </w:r>
      <w:r>
        <w:rPr>
          <w:spacing w:val="41"/>
        </w:rPr>
        <w:t xml:space="preserve"> </w:t>
      </w:r>
      <w:r>
        <w:t>kućanstvu</w:t>
      </w:r>
      <w:r>
        <w:rPr>
          <w:spacing w:val="41"/>
        </w:rPr>
        <w:t xml:space="preserve"> </w:t>
      </w:r>
      <w:r>
        <w:t>koji ispunjava kriterije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stjecanje</w:t>
      </w:r>
      <w:r>
        <w:rPr>
          <w:spacing w:val="-2"/>
        </w:rPr>
        <w:t xml:space="preserve"> </w:t>
      </w:r>
      <w:r>
        <w:t>statusa</w:t>
      </w:r>
      <w:r>
        <w:rPr>
          <w:spacing w:val="-3"/>
        </w:rPr>
        <w:t xml:space="preserve"> </w:t>
      </w:r>
      <w:r>
        <w:t>ugroženog</w:t>
      </w:r>
      <w:r>
        <w:rPr>
          <w:spacing w:val="-1"/>
        </w:rPr>
        <w:t xml:space="preserve"> </w:t>
      </w:r>
      <w:r>
        <w:t>kupca</w:t>
      </w:r>
      <w:r>
        <w:rPr>
          <w:spacing w:val="-2"/>
        </w:rPr>
        <w:t xml:space="preserve"> </w:t>
      </w:r>
      <w:r w:rsidR="006C72A3">
        <w:rPr>
          <w:spacing w:val="-2"/>
        </w:rPr>
        <w:t xml:space="preserve">(u daljnjem tekstu: Status) </w:t>
      </w:r>
      <w:r>
        <w:t>koji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propisani</w:t>
      </w:r>
      <w:r>
        <w:rPr>
          <w:spacing w:val="-2"/>
        </w:rPr>
        <w:t xml:space="preserve"> </w:t>
      </w:r>
      <w:r>
        <w:t>propisima</w:t>
      </w:r>
      <w:r>
        <w:rPr>
          <w:spacing w:val="-1"/>
        </w:rPr>
        <w:t xml:space="preserve"> </w:t>
      </w:r>
      <w:r>
        <w:t>kojima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uređuje</w:t>
      </w:r>
      <w:r>
        <w:rPr>
          <w:spacing w:val="-1"/>
        </w:rPr>
        <w:t xml:space="preserve"> </w:t>
      </w:r>
      <w:r>
        <w:t>energetski</w:t>
      </w:r>
      <w:r>
        <w:rPr>
          <w:spacing w:val="-2"/>
        </w:rPr>
        <w:t xml:space="preserve"> </w:t>
      </w:r>
      <w:r>
        <w:t>sektor.</w:t>
      </w:r>
      <w:r w:rsidR="00F93878">
        <w:t xml:space="preserve"> Status utvrđuje centar za socijalnu skrb na zahtjev </w:t>
      </w:r>
      <w:r w:rsidR="006C72A3">
        <w:t>samca ili kućanstva.</w:t>
      </w:r>
      <w:r w:rsidR="00F93878">
        <w:t xml:space="preserve"> </w:t>
      </w:r>
    </w:p>
    <w:p w14:paraId="0EB302D8" w14:textId="0F3DCAC5" w:rsidR="00393482" w:rsidRDefault="005E07B3" w:rsidP="00393482">
      <w:pPr>
        <w:spacing w:after="0" w:line="360" w:lineRule="auto"/>
        <w:ind w:firstLine="708"/>
        <w:jc w:val="both"/>
      </w:pPr>
      <w:r>
        <w:t>Status može imati krajnji kupac na umreženom sustav</w:t>
      </w:r>
      <w:r w:rsidR="00393482">
        <w:t>u</w:t>
      </w:r>
      <w:r>
        <w:t xml:space="preserve"> iz kategorije kućanstva koji je korisnik zajamčene minimalne naknade</w:t>
      </w:r>
      <w:r w:rsidR="00507ED4">
        <w:t>;</w:t>
      </w:r>
      <w:r>
        <w:t xml:space="preserve"> član kućanstva koje je korisnik zajamčene minimalne naknade</w:t>
      </w:r>
      <w:r w:rsidR="00507ED4">
        <w:t>;</w:t>
      </w:r>
      <w:r>
        <w:t xml:space="preserve"> korisnik osobe invalidnine</w:t>
      </w:r>
      <w:r w:rsidR="00507ED4">
        <w:t>, ili</w:t>
      </w:r>
      <w:r>
        <w:t xml:space="preserve"> živi u kućanstvu s korisnikom osobne invalidnine.</w:t>
      </w:r>
      <w:r w:rsidR="008A0C3E">
        <w:t xml:space="preserve"> </w:t>
      </w:r>
    </w:p>
    <w:p w14:paraId="405F923C" w14:textId="77777777" w:rsidR="00507ED4" w:rsidRDefault="00507ED4" w:rsidP="00393482">
      <w:pPr>
        <w:spacing w:after="0" w:line="360" w:lineRule="auto"/>
        <w:ind w:firstLine="708"/>
        <w:jc w:val="both"/>
      </w:pPr>
      <w:r>
        <w:t>U slučajevima kada postoji mogućnost priznavanja prava na naknadu za ugroženog kupca energenata bilo kao samcu ili članu kućanstva po više osnova,  pravo se priznaje samo po jednoj osnovi.</w:t>
      </w:r>
    </w:p>
    <w:p w14:paraId="0DF9961B" w14:textId="2D79D3ED" w:rsidR="008A0C3E" w:rsidRDefault="00507ED4" w:rsidP="00393482">
      <w:pPr>
        <w:spacing w:after="0" w:line="360" w:lineRule="auto"/>
        <w:ind w:firstLine="708"/>
        <w:jc w:val="both"/>
      </w:pPr>
      <w:r>
        <w:t xml:space="preserve">Na temelju utvrđenog statusa korisnik ima pravo na subvencioniranje troškova električne energije u mjesecu u kojem je priznato pravo te svaki sljedeći mjesec, sve dok mu nadležni centar za socijalnu skrb rješenjem ne utvrdi prestanak prava na naknadu za ugroženog kupca energenata. </w:t>
      </w:r>
    </w:p>
    <w:p w14:paraId="35C3F38E" w14:textId="24DA4A03" w:rsidR="00507ED4" w:rsidRDefault="00507ED4" w:rsidP="00393482">
      <w:pPr>
        <w:spacing w:after="0" w:line="360" w:lineRule="auto"/>
        <w:ind w:firstLine="708"/>
        <w:jc w:val="both"/>
      </w:pPr>
      <w:r>
        <w:t>Pravo na subvenciju troškova električne energije može se iskoristiti prilikom plaćanja računa za troškove električne energije u poslovnicama Financijske agencije za svaki pojedini mjesec u roku od šest mjeseci od isteka mjeseca na koji se pravo na subvenciju električne energije odnosi.</w:t>
      </w:r>
    </w:p>
    <w:p w14:paraId="5471D36F" w14:textId="4C24435A" w:rsidR="006C72A3" w:rsidRDefault="006C72A3" w:rsidP="00A626AE">
      <w:pPr>
        <w:spacing w:after="0" w:line="360" w:lineRule="auto"/>
        <w:ind w:right="166" w:firstLine="708"/>
        <w:jc w:val="both"/>
      </w:pPr>
    </w:p>
    <w:p w14:paraId="2638A3CC" w14:textId="33B2270F" w:rsidR="006C72A3" w:rsidRDefault="006C72A3" w:rsidP="00A626AE">
      <w:pPr>
        <w:spacing w:after="0" w:line="360" w:lineRule="auto"/>
        <w:ind w:right="166" w:firstLine="708"/>
        <w:jc w:val="both"/>
        <w:rPr>
          <w:b/>
          <w:bCs/>
        </w:rPr>
      </w:pPr>
      <w:r w:rsidRPr="006C72A3">
        <w:rPr>
          <w:b/>
          <w:bCs/>
        </w:rPr>
        <w:t>2. Naknada za ugroženog kupca energenata</w:t>
      </w:r>
    </w:p>
    <w:p w14:paraId="549145B6" w14:textId="77777777" w:rsidR="006C72A3" w:rsidRPr="006C72A3" w:rsidRDefault="006C72A3" w:rsidP="00A626AE">
      <w:pPr>
        <w:spacing w:after="0" w:line="360" w:lineRule="auto"/>
        <w:ind w:right="166" w:firstLine="708"/>
        <w:jc w:val="both"/>
        <w:rPr>
          <w:b/>
          <w:bCs/>
        </w:rPr>
      </w:pPr>
    </w:p>
    <w:p w14:paraId="48391699" w14:textId="0B2CE5A0" w:rsidR="00FA4051" w:rsidRDefault="00FA4051" w:rsidP="00A626AE">
      <w:pPr>
        <w:spacing w:after="0" w:line="360" w:lineRule="auto"/>
        <w:ind w:right="166" w:firstLine="708"/>
        <w:jc w:val="both"/>
      </w:pPr>
      <w:r>
        <w:t>Naknada za ugroženog kupca energenata određuje se u iznosu do najviše 200,00 kuna mjesečno, a pravo na subvenciju troškova električne energije može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iskoristiti</w:t>
      </w:r>
      <w:r>
        <w:rPr>
          <w:spacing w:val="1"/>
        </w:rPr>
        <w:t xml:space="preserve"> </w:t>
      </w:r>
      <w:r>
        <w:t>prilikom</w:t>
      </w:r>
      <w:r>
        <w:rPr>
          <w:spacing w:val="1"/>
        </w:rPr>
        <w:t xml:space="preserve"> </w:t>
      </w:r>
      <w:r>
        <w:t>plaćanja</w:t>
      </w:r>
      <w:r>
        <w:rPr>
          <w:spacing w:val="1"/>
        </w:rPr>
        <w:t xml:space="preserve"> </w:t>
      </w:r>
      <w:r>
        <w:t>računa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troškove</w:t>
      </w:r>
      <w:r>
        <w:rPr>
          <w:spacing w:val="1"/>
        </w:rPr>
        <w:t xml:space="preserve"> </w:t>
      </w:r>
      <w:r>
        <w:t>električne</w:t>
      </w:r>
      <w:r>
        <w:rPr>
          <w:spacing w:val="1"/>
        </w:rPr>
        <w:t xml:space="preserve"> </w:t>
      </w:r>
      <w:r>
        <w:t>energije</w:t>
      </w:r>
      <w:r>
        <w:rPr>
          <w:spacing w:val="1"/>
        </w:rPr>
        <w:t xml:space="preserve"> </w:t>
      </w:r>
      <w:r>
        <w:t>u</w:t>
      </w:r>
      <w:r>
        <w:rPr>
          <w:spacing w:val="55"/>
        </w:rPr>
        <w:t xml:space="preserve"> </w:t>
      </w:r>
      <w:r>
        <w:t>poslovnicama</w:t>
      </w:r>
      <w:r>
        <w:rPr>
          <w:spacing w:val="1"/>
        </w:rPr>
        <w:t xml:space="preserve"> </w:t>
      </w:r>
      <w:r>
        <w:t>Financijske agencije u roku od šest mjeseci od isteka mjeseca na koji se rješenje odnosi uz predaju izvornog naloga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uplatu troškova</w:t>
      </w:r>
      <w:r>
        <w:rPr>
          <w:spacing w:val="-1"/>
        </w:rPr>
        <w:t xml:space="preserve"> </w:t>
      </w:r>
      <w:r>
        <w:t>električne</w:t>
      </w:r>
      <w:r>
        <w:rPr>
          <w:spacing w:val="-1"/>
        </w:rPr>
        <w:t xml:space="preserve"> </w:t>
      </w:r>
      <w:r>
        <w:t>energije.</w:t>
      </w:r>
    </w:p>
    <w:p w14:paraId="65686752" w14:textId="40DBE298" w:rsidR="005E07B3" w:rsidRDefault="00F93878" w:rsidP="00A626AE">
      <w:pPr>
        <w:spacing w:after="0" w:line="360" w:lineRule="auto"/>
        <w:ind w:firstLine="708"/>
        <w:jc w:val="both"/>
      </w:pPr>
      <w:r>
        <w:t>Sredstva za isplatu pomoći za opskrbu energijom ugroženih kupaca prikupljaju se uplatom solidarne naknade koju uplaćuju kupci električne energije iz kategorije kućanstava</w:t>
      </w:r>
      <w:r w:rsidR="008A0C3E">
        <w:t>. Solidarna naknada predstavlja dodatak na cijenu električne energije za krajnjeg kupca iz kategorije kućanstva i iznosi 0,03 kuna za svaki kWh potrošene električne energije</w:t>
      </w:r>
      <w:r w:rsidR="00FA4051">
        <w:t xml:space="preserve">. U visinu </w:t>
      </w:r>
      <w:r w:rsidR="00FA4051">
        <w:lastRenderedPageBreak/>
        <w:t>solidarne naknade nije uključen porez na dodanu vrijednost</w:t>
      </w:r>
      <w:r w:rsidR="008A0C3E">
        <w:t>,</w:t>
      </w:r>
      <w:r w:rsidR="00FA4051">
        <w:t xml:space="preserve"> sredstva prikupljena od solidarne naknade opskrbljivač jednom mjesečno uplaćuje na račun državnog proračuna, a evidentiraju se kao namjenska sredstva ministarstva nadležnog za poslove socijalne skrbi.</w:t>
      </w:r>
    </w:p>
    <w:p w14:paraId="4E90B61D" w14:textId="2575649D" w:rsidR="00A626AE" w:rsidRDefault="00A626AE" w:rsidP="00A626AE">
      <w:pPr>
        <w:spacing w:after="0" w:line="360" w:lineRule="auto"/>
        <w:ind w:firstLine="708"/>
        <w:jc w:val="both"/>
      </w:pPr>
      <w:r>
        <w:t>Naknada za ugroženog kupca energenata isplaćuje se na dnevnoj bazi na osnovi zbirnog izvještaja Financijske agencije u korist računa HR6610010051563200997 otvorenog pri Hrvatskoj narodnoj banci.</w:t>
      </w:r>
    </w:p>
    <w:p w14:paraId="32AEF8FC" w14:textId="4514BC28" w:rsidR="00206E81" w:rsidRDefault="00C5666F" w:rsidP="00A626AE">
      <w:pPr>
        <w:spacing w:after="0" w:line="360" w:lineRule="auto"/>
        <w:ind w:firstLine="708"/>
        <w:jc w:val="both"/>
      </w:pPr>
      <w:r w:rsidRPr="00A25358">
        <w:t>Prilikom isplate terete se odgovarajuće pozicije glave 08605 Ministarstvo rada, mirovinskoga sustava, obitelji i socijalne politike.</w:t>
      </w:r>
    </w:p>
    <w:p w14:paraId="4783196E" w14:textId="77777777" w:rsidR="00A25358" w:rsidRPr="00A25358" w:rsidRDefault="00A25358" w:rsidP="00A626AE">
      <w:pPr>
        <w:spacing w:after="0" w:line="360" w:lineRule="auto"/>
        <w:ind w:firstLine="708"/>
        <w:jc w:val="both"/>
      </w:pPr>
    </w:p>
    <w:p w14:paraId="317A0D1F" w14:textId="3996D120" w:rsidR="005E07B3" w:rsidRPr="00FA4051" w:rsidRDefault="006C72A3" w:rsidP="006C72A3">
      <w:pPr>
        <w:spacing w:line="360" w:lineRule="auto"/>
        <w:ind w:firstLine="708"/>
        <w:rPr>
          <w:b/>
          <w:bCs/>
        </w:rPr>
      </w:pPr>
      <w:r>
        <w:rPr>
          <w:b/>
          <w:bCs/>
        </w:rPr>
        <w:t>3.</w:t>
      </w:r>
      <w:r w:rsidR="00FA4051">
        <w:rPr>
          <w:b/>
          <w:bCs/>
        </w:rPr>
        <w:t xml:space="preserve"> Podaci o broju korisnika u 2021. godini</w:t>
      </w:r>
    </w:p>
    <w:p w14:paraId="243DAE1A" w14:textId="4FACB32B" w:rsidR="005E07B3" w:rsidRPr="005C1F56" w:rsidRDefault="00FA4051" w:rsidP="00393482">
      <w:pPr>
        <w:spacing w:line="360" w:lineRule="auto"/>
        <w:ind w:firstLine="708"/>
        <w:jc w:val="both"/>
        <w:rPr>
          <w:b/>
        </w:rPr>
      </w:pPr>
      <w:r>
        <w:rPr>
          <w:bCs/>
        </w:rPr>
        <w:t xml:space="preserve">U 2021. broj korisnika naknade za ugroženog kupca energenata prema mjesecima je </w:t>
      </w:r>
      <w:r w:rsidR="00090D2B">
        <w:rPr>
          <w:bCs/>
        </w:rPr>
        <w:t xml:space="preserve">bio </w:t>
      </w:r>
      <w:r>
        <w:rPr>
          <w:bCs/>
        </w:rPr>
        <w:t>sljedeći:</w:t>
      </w:r>
      <w:r w:rsidR="005E07B3">
        <w:rPr>
          <w:b/>
        </w:rPr>
        <w:fldChar w:fldCharType="begin"/>
      </w:r>
      <w:r w:rsidR="005E07B3" w:rsidRPr="005C1F56">
        <w:rPr>
          <w:b/>
        </w:rPr>
        <w:instrText xml:space="preserve"> LINK Excel.Sheet.12 "C:\\Users\\mpsimac\\AppData\\Local\\Microsoft\\Windows\\INetCache\\Content.Outlook\\C73FRFMC\\Knjiga1.xlsx" "List1!R1C1:R14C3" \a \f 4 \h  \* MERGEFORMAT </w:instrText>
      </w:r>
      <w:r w:rsidR="005E07B3">
        <w:rPr>
          <w:b/>
        </w:rPr>
        <w:fldChar w:fldCharType="separate"/>
      </w:r>
    </w:p>
    <w:tbl>
      <w:tblPr>
        <w:tblW w:w="6510" w:type="dxa"/>
        <w:tblInd w:w="-5" w:type="dxa"/>
        <w:tblLook w:val="04A0" w:firstRow="1" w:lastRow="0" w:firstColumn="1" w:lastColumn="0" w:noHBand="0" w:noVBand="1"/>
      </w:tblPr>
      <w:tblGrid>
        <w:gridCol w:w="4398"/>
        <w:gridCol w:w="2112"/>
      </w:tblGrid>
      <w:tr w:rsidR="005E07B3" w:rsidRPr="00FA4051" w14:paraId="35EC827E" w14:textId="77777777" w:rsidTr="00B87A1D">
        <w:trPr>
          <w:trHeight w:val="562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E76C" w14:textId="77777777" w:rsidR="005E07B3" w:rsidRPr="00FA4051" w:rsidRDefault="005E07B3" w:rsidP="00393482">
            <w:pPr>
              <w:spacing w:after="0" w:line="360" w:lineRule="auto"/>
              <w:rPr>
                <w:rFonts w:eastAsia="Times New Roman"/>
                <w:b/>
                <w:bCs/>
                <w:color w:val="000000" w:themeColor="text1"/>
                <w:lang w:eastAsia="hr-HR"/>
              </w:rPr>
            </w:pPr>
            <w:r w:rsidRPr="00FA4051">
              <w:rPr>
                <w:rFonts w:eastAsia="Times New Roman"/>
                <w:b/>
                <w:bCs/>
                <w:color w:val="000000" w:themeColor="text1"/>
                <w:lang w:eastAsia="hr-HR"/>
              </w:rPr>
              <w:t xml:space="preserve">mjeseci 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FB1E" w14:textId="1AE19128" w:rsidR="005E07B3" w:rsidRPr="00FA4051" w:rsidRDefault="00FA4051" w:rsidP="00393482">
            <w:pPr>
              <w:spacing w:after="0" w:line="360" w:lineRule="auto"/>
              <w:rPr>
                <w:rFonts w:eastAsia="Times New Roman"/>
                <w:b/>
                <w:bCs/>
                <w:color w:val="000000" w:themeColor="text1"/>
                <w:lang w:eastAsia="hr-HR"/>
              </w:rPr>
            </w:pPr>
            <w:r w:rsidRPr="00FA4051">
              <w:rPr>
                <w:rFonts w:eastAsia="Times New Roman"/>
                <w:b/>
                <w:bCs/>
                <w:color w:val="000000" w:themeColor="text1"/>
                <w:lang w:eastAsia="hr-HR"/>
              </w:rPr>
              <w:t>broj korisnika</w:t>
            </w:r>
          </w:p>
        </w:tc>
      </w:tr>
      <w:tr w:rsidR="005E07B3" w:rsidRPr="00FA4051" w14:paraId="03C09C1A" w14:textId="77777777" w:rsidTr="00B87A1D">
        <w:trPr>
          <w:trHeight w:val="562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F862" w14:textId="77777777" w:rsidR="005E07B3" w:rsidRPr="00FA4051" w:rsidRDefault="005E07B3" w:rsidP="00393482">
            <w:pPr>
              <w:spacing w:after="0" w:line="360" w:lineRule="auto"/>
              <w:rPr>
                <w:rFonts w:eastAsia="Times New Roman"/>
                <w:color w:val="000000" w:themeColor="text1"/>
                <w:lang w:eastAsia="hr-HR"/>
              </w:rPr>
            </w:pPr>
            <w:r w:rsidRPr="00FA4051">
              <w:rPr>
                <w:rFonts w:eastAsia="Times New Roman"/>
                <w:color w:val="000000" w:themeColor="text1"/>
                <w:lang w:eastAsia="hr-HR"/>
              </w:rPr>
              <w:t>siječanj  2021.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B4ED" w14:textId="77777777" w:rsidR="005E07B3" w:rsidRPr="00FA4051" w:rsidRDefault="005E07B3" w:rsidP="00393482">
            <w:pPr>
              <w:spacing w:after="0" w:line="360" w:lineRule="auto"/>
              <w:jc w:val="right"/>
              <w:rPr>
                <w:rFonts w:eastAsia="Times New Roman"/>
                <w:color w:val="000000" w:themeColor="text1"/>
                <w:lang w:eastAsia="hr-HR"/>
              </w:rPr>
            </w:pPr>
            <w:r w:rsidRPr="00FA4051">
              <w:rPr>
                <w:rFonts w:eastAsia="Times New Roman"/>
                <w:color w:val="000000" w:themeColor="text1"/>
                <w:lang w:eastAsia="hr-HR"/>
              </w:rPr>
              <w:t>64.771</w:t>
            </w:r>
          </w:p>
        </w:tc>
      </w:tr>
      <w:tr w:rsidR="005E07B3" w:rsidRPr="00FA4051" w14:paraId="17BA4EE5" w14:textId="77777777" w:rsidTr="00B87A1D">
        <w:trPr>
          <w:trHeight w:val="562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472C" w14:textId="77777777" w:rsidR="005E07B3" w:rsidRPr="00FA4051" w:rsidRDefault="005E07B3" w:rsidP="00393482">
            <w:pPr>
              <w:spacing w:after="0" w:line="360" w:lineRule="auto"/>
              <w:rPr>
                <w:rFonts w:eastAsia="Times New Roman"/>
                <w:color w:val="000000" w:themeColor="text1"/>
                <w:lang w:eastAsia="hr-HR"/>
              </w:rPr>
            </w:pPr>
            <w:r w:rsidRPr="00FA4051">
              <w:rPr>
                <w:rFonts w:eastAsia="Times New Roman"/>
                <w:color w:val="000000" w:themeColor="text1"/>
                <w:lang w:eastAsia="hr-HR"/>
              </w:rPr>
              <w:t>veljača 2021.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1F86" w14:textId="77777777" w:rsidR="005E07B3" w:rsidRPr="00FA4051" w:rsidRDefault="005E07B3" w:rsidP="00393482">
            <w:pPr>
              <w:spacing w:after="0" w:line="360" w:lineRule="auto"/>
              <w:jc w:val="right"/>
              <w:rPr>
                <w:rFonts w:eastAsia="Times New Roman"/>
                <w:color w:val="000000" w:themeColor="text1"/>
                <w:lang w:eastAsia="hr-HR"/>
              </w:rPr>
            </w:pPr>
            <w:r w:rsidRPr="00FA4051">
              <w:rPr>
                <w:rFonts w:eastAsia="Times New Roman"/>
                <w:color w:val="000000" w:themeColor="text1"/>
                <w:lang w:eastAsia="hr-HR"/>
              </w:rPr>
              <w:t>64.889</w:t>
            </w:r>
          </w:p>
        </w:tc>
      </w:tr>
      <w:tr w:rsidR="005E07B3" w:rsidRPr="00FA4051" w14:paraId="4B405493" w14:textId="77777777" w:rsidTr="00B87A1D">
        <w:trPr>
          <w:trHeight w:val="562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5A5E" w14:textId="77777777" w:rsidR="005E07B3" w:rsidRPr="00FA4051" w:rsidRDefault="005E07B3" w:rsidP="00393482">
            <w:pPr>
              <w:spacing w:after="0" w:line="360" w:lineRule="auto"/>
              <w:rPr>
                <w:rFonts w:eastAsia="Times New Roman"/>
                <w:color w:val="000000" w:themeColor="text1"/>
                <w:lang w:eastAsia="hr-HR"/>
              </w:rPr>
            </w:pPr>
            <w:r w:rsidRPr="00FA4051">
              <w:rPr>
                <w:rFonts w:eastAsia="Times New Roman"/>
                <w:color w:val="000000" w:themeColor="text1"/>
                <w:lang w:eastAsia="hr-HR"/>
              </w:rPr>
              <w:t>ožujak 2021.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A44F" w14:textId="77777777" w:rsidR="005E07B3" w:rsidRPr="00FA4051" w:rsidRDefault="005E07B3" w:rsidP="00393482">
            <w:pPr>
              <w:spacing w:after="0" w:line="360" w:lineRule="auto"/>
              <w:jc w:val="right"/>
              <w:rPr>
                <w:rFonts w:eastAsia="Times New Roman"/>
                <w:color w:val="000000" w:themeColor="text1"/>
                <w:lang w:eastAsia="hr-HR"/>
              </w:rPr>
            </w:pPr>
            <w:r w:rsidRPr="00FA4051">
              <w:rPr>
                <w:rFonts w:eastAsia="Times New Roman"/>
                <w:color w:val="000000" w:themeColor="text1"/>
                <w:lang w:eastAsia="hr-HR"/>
              </w:rPr>
              <w:t>64.942</w:t>
            </w:r>
          </w:p>
        </w:tc>
      </w:tr>
      <w:tr w:rsidR="005E07B3" w:rsidRPr="00FA4051" w14:paraId="3B836DC3" w14:textId="77777777" w:rsidTr="00B87A1D">
        <w:trPr>
          <w:trHeight w:val="562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5820" w14:textId="77777777" w:rsidR="005E07B3" w:rsidRPr="00FA4051" w:rsidRDefault="005E07B3" w:rsidP="00393482">
            <w:pPr>
              <w:spacing w:after="0" w:line="360" w:lineRule="auto"/>
              <w:rPr>
                <w:rFonts w:eastAsia="Times New Roman"/>
                <w:color w:val="000000" w:themeColor="text1"/>
                <w:lang w:eastAsia="hr-HR"/>
              </w:rPr>
            </w:pPr>
            <w:r w:rsidRPr="00FA4051">
              <w:rPr>
                <w:rFonts w:eastAsia="Times New Roman"/>
                <w:color w:val="000000" w:themeColor="text1"/>
                <w:lang w:eastAsia="hr-HR"/>
              </w:rPr>
              <w:t>travanj 2021.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C3D3" w14:textId="77777777" w:rsidR="005E07B3" w:rsidRPr="00FA4051" w:rsidRDefault="005E07B3" w:rsidP="00393482">
            <w:pPr>
              <w:spacing w:after="0" w:line="360" w:lineRule="auto"/>
              <w:jc w:val="right"/>
              <w:rPr>
                <w:rFonts w:eastAsia="Times New Roman"/>
                <w:color w:val="000000" w:themeColor="text1"/>
                <w:lang w:eastAsia="hr-HR"/>
              </w:rPr>
            </w:pPr>
            <w:r w:rsidRPr="00FA4051">
              <w:rPr>
                <w:rFonts w:eastAsia="Times New Roman"/>
                <w:color w:val="000000" w:themeColor="text1"/>
                <w:lang w:eastAsia="hr-HR"/>
              </w:rPr>
              <w:t>64.580</w:t>
            </w:r>
          </w:p>
        </w:tc>
      </w:tr>
      <w:tr w:rsidR="005E07B3" w:rsidRPr="00FA4051" w14:paraId="3720CAFB" w14:textId="77777777" w:rsidTr="00B87A1D">
        <w:trPr>
          <w:trHeight w:val="562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B233" w14:textId="77777777" w:rsidR="005E07B3" w:rsidRPr="00FA4051" w:rsidRDefault="005E07B3" w:rsidP="00393482">
            <w:pPr>
              <w:spacing w:after="0" w:line="360" w:lineRule="auto"/>
              <w:rPr>
                <w:rFonts w:eastAsia="Times New Roman"/>
                <w:color w:val="000000" w:themeColor="text1"/>
                <w:lang w:eastAsia="hr-HR"/>
              </w:rPr>
            </w:pPr>
            <w:r w:rsidRPr="00FA4051">
              <w:rPr>
                <w:rFonts w:eastAsia="Times New Roman"/>
                <w:color w:val="000000" w:themeColor="text1"/>
                <w:lang w:eastAsia="hr-HR"/>
              </w:rPr>
              <w:t xml:space="preserve">svibanj 2021.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18A2" w14:textId="77777777" w:rsidR="005E07B3" w:rsidRPr="00FA4051" w:rsidRDefault="005E07B3" w:rsidP="00393482">
            <w:pPr>
              <w:spacing w:after="0" w:line="360" w:lineRule="auto"/>
              <w:jc w:val="right"/>
              <w:rPr>
                <w:rFonts w:eastAsia="Times New Roman"/>
                <w:color w:val="000000" w:themeColor="text1"/>
                <w:lang w:eastAsia="hr-HR"/>
              </w:rPr>
            </w:pPr>
            <w:r w:rsidRPr="00FA4051">
              <w:rPr>
                <w:rFonts w:eastAsia="Times New Roman"/>
                <w:color w:val="000000" w:themeColor="text1"/>
                <w:lang w:eastAsia="hr-HR"/>
              </w:rPr>
              <w:t>64.708</w:t>
            </w:r>
          </w:p>
        </w:tc>
      </w:tr>
      <w:tr w:rsidR="005E07B3" w:rsidRPr="00FA4051" w14:paraId="1D7169F4" w14:textId="77777777" w:rsidTr="00B87A1D">
        <w:trPr>
          <w:trHeight w:val="562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C7A5" w14:textId="77777777" w:rsidR="005E07B3" w:rsidRPr="00FA4051" w:rsidRDefault="005E07B3" w:rsidP="00393482">
            <w:pPr>
              <w:spacing w:after="0" w:line="360" w:lineRule="auto"/>
              <w:rPr>
                <w:rFonts w:eastAsia="Times New Roman"/>
                <w:color w:val="000000" w:themeColor="text1"/>
                <w:lang w:eastAsia="hr-HR"/>
              </w:rPr>
            </w:pPr>
            <w:r w:rsidRPr="00FA4051">
              <w:rPr>
                <w:rFonts w:eastAsia="Times New Roman"/>
                <w:color w:val="000000" w:themeColor="text1"/>
                <w:lang w:eastAsia="hr-HR"/>
              </w:rPr>
              <w:t>lipanj 2021.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AADB" w14:textId="77777777" w:rsidR="005E07B3" w:rsidRPr="00FA4051" w:rsidRDefault="005E07B3" w:rsidP="00393482">
            <w:pPr>
              <w:spacing w:after="0" w:line="360" w:lineRule="auto"/>
              <w:jc w:val="right"/>
              <w:rPr>
                <w:rFonts w:eastAsia="Times New Roman"/>
                <w:color w:val="000000" w:themeColor="text1"/>
                <w:lang w:eastAsia="hr-HR"/>
              </w:rPr>
            </w:pPr>
            <w:r w:rsidRPr="00FA4051">
              <w:rPr>
                <w:rFonts w:eastAsia="Times New Roman"/>
                <w:color w:val="000000" w:themeColor="text1"/>
                <w:lang w:eastAsia="hr-HR"/>
              </w:rPr>
              <w:t>64.508</w:t>
            </w:r>
          </w:p>
        </w:tc>
      </w:tr>
      <w:tr w:rsidR="005E07B3" w:rsidRPr="00FA4051" w14:paraId="4846ED5E" w14:textId="77777777" w:rsidTr="00B87A1D">
        <w:trPr>
          <w:trHeight w:val="562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8751" w14:textId="77777777" w:rsidR="005E07B3" w:rsidRPr="00FA4051" w:rsidRDefault="005E07B3" w:rsidP="00393482">
            <w:pPr>
              <w:spacing w:after="0" w:line="360" w:lineRule="auto"/>
              <w:rPr>
                <w:rFonts w:eastAsia="Times New Roman"/>
                <w:color w:val="000000" w:themeColor="text1"/>
                <w:lang w:eastAsia="hr-HR"/>
              </w:rPr>
            </w:pPr>
            <w:r w:rsidRPr="00FA4051">
              <w:rPr>
                <w:rFonts w:eastAsia="Times New Roman"/>
                <w:color w:val="000000" w:themeColor="text1"/>
                <w:lang w:eastAsia="hr-HR"/>
              </w:rPr>
              <w:t>srpanj 2021.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E175" w14:textId="77777777" w:rsidR="005E07B3" w:rsidRPr="00FA4051" w:rsidRDefault="005E07B3" w:rsidP="00393482">
            <w:pPr>
              <w:spacing w:after="0" w:line="360" w:lineRule="auto"/>
              <w:jc w:val="right"/>
              <w:rPr>
                <w:rFonts w:eastAsia="Times New Roman"/>
                <w:color w:val="000000" w:themeColor="text1"/>
                <w:lang w:eastAsia="hr-HR"/>
              </w:rPr>
            </w:pPr>
            <w:r w:rsidRPr="00FA4051">
              <w:rPr>
                <w:rFonts w:eastAsia="Times New Roman"/>
                <w:color w:val="000000" w:themeColor="text1"/>
                <w:lang w:eastAsia="hr-HR"/>
              </w:rPr>
              <w:t>64.456</w:t>
            </w:r>
          </w:p>
        </w:tc>
      </w:tr>
      <w:tr w:rsidR="005E07B3" w:rsidRPr="00FA4051" w14:paraId="2FE8883F" w14:textId="77777777" w:rsidTr="00B87A1D">
        <w:trPr>
          <w:trHeight w:val="562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FAE7" w14:textId="77777777" w:rsidR="005E07B3" w:rsidRPr="00FA4051" w:rsidRDefault="005E07B3" w:rsidP="00393482">
            <w:pPr>
              <w:spacing w:after="0" w:line="360" w:lineRule="auto"/>
              <w:rPr>
                <w:rFonts w:eastAsia="Times New Roman"/>
                <w:color w:val="000000" w:themeColor="text1"/>
                <w:lang w:eastAsia="hr-HR"/>
              </w:rPr>
            </w:pPr>
            <w:r w:rsidRPr="00FA4051">
              <w:rPr>
                <w:rFonts w:eastAsia="Times New Roman"/>
                <w:color w:val="000000" w:themeColor="text1"/>
                <w:lang w:eastAsia="hr-HR"/>
              </w:rPr>
              <w:t>kolovoz 2021.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4A48" w14:textId="77777777" w:rsidR="005E07B3" w:rsidRPr="00FA4051" w:rsidRDefault="005E07B3" w:rsidP="00393482">
            <w:pPr>
              <w:spacing w:after="0" w:line="360" w:lineRule="auto"/>
              <w:jc w:val="right"/>
              <w:rPr>
                <w:rFonts w:eastAsia="Times New Roman"/>
                <w:color w:val="000000" w:themeColor="text1"/>
                <w:lang w:eastAsia="hr-HR"/>
              </w:rPr>
            </w:pPr>
            <w:r w:rsidRPr="00FA4051">
              <w:rPr>
                <w:rFonts w:eastAsia="Times New Roman"/>
                <w:color w:val="000000" w:themeColor="text1"/>
                <w:lang w:eastAsia="hr-HR"/>
              </w:rPr>
              <w:t>64.065</w:t>
            </w:r>
          </w:p>
        </w:tc>
      </w:tr>
      <w:tr w:rsidR="005E07B3" w:rsidRPr="00FA4051" w14:paraId="368577AA" w14:textId="77777777" w:rsidTr="00B87A1D">
        <w:trPr>
          <w:trHeight w:val="562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956F" w14:textId="77777777" w:rsidR="005E07B3" w:rsidRPr="00FA4051" w:rsidRDefault="005E07B3" w:rsidP="00393482">
            <w:pPr>
              <w:spacing w:after="0" w:line="360" w:lineRule="auto"/>
              <w:rPr>
                <w:rFonts w:eastAsia="Times New Roman"/>
                <w:color w:val="000000" w:themeColor="text1"/>
                <w:lang w:eastAsia="hr-HR"/>
              </w:rPr>
            </w:pPr>
            <w:r w:rsidRPr="00FA4051">
              <w:rPr>
                <w:rFonts w:eastAsia="Times New Roman"/>
                <w:color w:val="000000" w:themeColor="text1"/>
                <w:lang w:eastAsia="hr-HR"/>
              </w:rPr>
              <w:t>rujan 2021.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6DCE" w14:textId="77777777" w:rsidR="005E07B3" w:rsidRPr="00FA4051" w:rsidRDefault="005E07B3" w:rsidP="00393482">
            <w:pPr>
              <w:spacing w:after="0" w:line="360" w:lineRule="auto"/>
              <w:jc w:val="right"/>
              <w:rPr>
                <w:rFonts w:eastAsia="Times New Roman"/>
                <w:color w:val="000000" w:themeColor="text1"/>
                <w:lang w:eastAsia="hr-HR"/>
              </w:rPr>
            </w:pPr>
            <w:r w:rsidRPr="00FA4051">
              <w:rPr>
                <w:rFonts w:eastAsia="Times New Roman"/>
                <w:color w:val="000000" w:themeColor="text1"/>
                <w:lang w:eastAsia="hr-HR"/>
              </w:rPr>
              <w:t>64.074</w:t>
            </w:r>
          </w:p>
        </w:tc>
      </w:tr>
      <w:tr w:rsidR="005E07B3" w:rsidRPr="00FA4051" w14:paraId="60DDA690" w14:textId="77777777" w:rsidTr="00B87A1D">
        <w:trPr>
          <w:trHeight w:val="562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8A1A" w14:textId="77777777" w:rsidR="005E07B3" w:rsidRPr="00FA4051" w:rsidRDefault="005E07B3" w:rsidP="00393482">
            <w:pPr>
              <w:spacing w:after="0" w:line="360" w:lineRule="auto"/>
              <w:rPr>
                <w:rFonts w:eastAsia="Times New Roman"/>
                <w:color w:val="000000" w:themeColor="text1"/>
                <w:lang w:eastAsia="hr-HR"/>
              </w:rPr>
            </w:pPr>
            <w:r w:rsidRPr="00FA4051">
              <w:rPr>
                <w:rFonts w:eastAsia="Times New Roman"/>
                <w:color w:val="000000" w:themeColor="text1"/>
                <w:lang w:eastAsia="hr-HR"/>
              </w:rPr>
              <w:t>listopad 2021.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DD03" w14:textId="77777777" w:rsidR="005E07B3" w:rsidRPr="00FA4051" w:rsidRDefault="005E07B3" w:rsidP="00393482">
            <w:pPr>
              <w:spacing w:after="0" w:line="360" w:lineRule="auto"/>
              <w:jc w:val="right"/>
              <w:rPr>
                <w:rFonts w:eastAsia="Times New Roman"/>
                <w:color w:val="000000" w:themeColor="text1"/>
                <w:lang w:eastAsia="hr-HR"/>
              </w:rPr>
            </w:pPr>
            <w:r w:rsidRPr="00FA4051">
              <w:rPr>
                <w:rFonts w:eastAsia="Times New Roman"/>
                <w:color w:val="000000" w:themeColor="text1"/>
                <w:lang w:eastAsia="hr-HR"/>
              </w:rPr>
              <w:t>63.937</w:t>
            </w:r>
          </w:p>
        </w:tc>
      </w:tr>
      <w:tr w:rsidR="005E07B3" w:rsidRPr="00FA4051" w14:paraId="6EFAA643" w14:textId="77777777" w:rsidTr="00B87A1D">
        <w:trPr>
          <w:trHeight w:val="562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C06C" w14:textId="77777777" w:rsidR="005E07B3" w:rsidRPr="00FA4051" w:rsidRDefault="005E07B3" w:rsidP="00393482">
            <w:pPr>
              <w:spacing w:after="0" w:line="360" w:lineRule="auto"/>
              <w:rPr>
                <w:rFonts w:eastAsia="Times New Roman"/>
                <w:color w:val="000000" w:themeColor="text1"/>
                <w:lang w:eastAsia="hr-HR"/>
              </w:rPr>
            </w:pPr>
            <w:r w:rsidRPr="00FA4051">
              <w:rPr>
                <w:rFonts w:eastAsia="Times New Roman"/>
                <w:color w:val="000000" w:themeColor="text1"/>
                <w:lang w:eastAsia="hr-HR"/>
              </w:rPr>
              <w:t>studeni 2021.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CE78" w14:textId="77777777" w:rsidR="005E07B3" w:rsidRPr="00FA4051" w:rsidRDefault="005E07B3" w:rsidP="00393482">
            <w:pPr>
              <w:spacing w:after="0" w:line="360" w:lineRule="auto"/>
              <w:jc w:val="right"/>
              <w:rPr>
                <w:rFonts w:eastAsia="Times New Roman"/>
                <w:color w:val="000000" w:themeColor="text1"/>
                <w:lang w:eastAsia="hr-HR"/>
              </w:rPr>
            </w:pPr>
            <w:r w:rsidRPr="00FA4051">
              <w:rPr>
                <w:rFonts w:eastAsia="Times New Roman"/>
                <w:color w:val="000000" w:themeColor="text1"/>
                <w:lang w:eastAsia="hr-HR"/>
              </w:rPr>
              <w:t>63.721</w:t>
            </w:r>
          </w:p>
        </w:tc>
      </w:tr>
      <w:tr w:rsidR="005E07B3" w:rsidRPr="00FA4051" w14:paraId="73EF8EA5" w14:textId="77777777" w:rsidTr="00B87A1D">
        <w:trPr>
          <w:trHeight w:val="562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3BEC" w14:textId="77777777" w:rsidR="005E07B3" w:rsidRPr="00FA4051" w:rsidRDefault="005E07B3" w:rsidP="00393482">
            <w:pPr>
              <w:spacing w:after="0" w:line="360" w:lineRule="auto"/>
              <w:rPr>
                <w:rFonts w:eastAsia="Times New Roman"/>
                <w:color w:val="000000" w:themeColor="text1"/>
                <w:lang w:eastAsia="hr-HR"/>
              </w:rPr>
            </w:pPr>
            <w:r w:rsidRPr="00FA4051">
              <w:rPr>
                <w:rFonts w:eastAsia="Times New Roman"/>
                <w:color w:val="000000" w:themeColor="text1"/>
                <w:lang w:eastAsia="hr-HR"/>
              </w:rPr>
              <w:t>prosinac 2021.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8FA5" w14:textId="77777777" w:rsidR="005E07B3" w:rsidRPr="00FA4051" w:rsidRDefault="005E07B3" w:rsidP="00393482">
            <w:pPr>
              <w:spacing w:after="0" w:line="360" w:lineRule="auto"/>
              <w:jc w:val="right"/>
              <w:rPr>
                <w:rFonts w:eastAsia="Times New Roman"/>
                <w:color w:val="000000" w:themeColor="text1"/>
                <w:lang w:eastAsia="hr-HR"/>
              </w:rPr>
            </w:pPr>
            <w:r w:rsidRPr="00FA4051">
              <w:rPr>
                <w:rFonts w:eastAsia="Times New Roman"/>
                <w:color w:val="000000" w:themeColor="text1"/>
                <w:lang w:eastAsia="hr-HR"/>
              </w:rPr>
              <w:t>63.674</w:t>
            </w:r>
          </w:p>
        </w:tc>
      </w:tr>
    </w:tbl>
    <w:p w14:paraId="5A20053E" w14:textId="7E3DEE56" w:rsidR="002F5DBA" w:rsidRDefault="005E07B3" w:rsidP="00393482">
      <w:pPr>
        <w:spacing w:line="360" w:lineRule="auto"/>
      </w:pPr>
      <w:r>
        <w:fldChar w:fldCharType="end"/>
      </w:r>
      <w:r w:rsidR="002F5DBA">
        <w:t>Izvor: aplikacija SocSkrb</w:t>
      </w:r>
    </w:p>
    <w:p w14:paraId="60469E5C" w14:textId="77777777" w:rsidR="00FA4051" w:rsidRDefault="005E07B3" w:rsidP="00393482">
      <w:pPr>
        <w:spacing w:line="360" w:lineRule="auto"/>
        <w:ind w:firstLine="708"/>
        <w:jc w:val="both"/>
      </w:pPr>
      <w:bookmarkStart w:id="1" w:name="_Hlk99463528"/>
      <w:r>
        <w:lastRenderedPageBreak/>
        <w:t xml:space="preserve">Iz </w:t>
      </w:r>
      <w:r w:rsidR="00FA4051">
        <w:t>iznesenih</w:t>
      </w:r>
      <w:r>
        <w:t xml:space="preserve"> podataka vidljivo je smanjenje broja korisnika prava na naknadu za ugroženog kupca energenata od siječnja do prosinca 2021. godine, koji je smanjen za 1.097 korisnika, što u postotku iznosi 1,69%. </w:t>
      </w:r>
    </w:p>
    <w:p w14:paraId="0C4EE2AC" w14:textId="52069F6C" w:rsidR="005E07B3" w:rsidRDefault="002F5DBA" w:rsidP="00393482">
      <w:pPr>
        <w:spacing w:line="360" w:lineRule="auto"/>
        <w:jc w:val="both"/>
      </w:pPr>
      <w:r>
        <w:tab/>
        <w:t xml:space="preserve">Prema podacima za 2020. broj ostvarenih prava na naknadu za ugroženog kupca energenata </w:t>
      </w:r>
      <w:r w:rsidR="0089020F">
        <w:t>bio je 64.889 od čega samaca 29.807 i kućanstava 35.082.</w:t>
      </w:r>
    </w:p>
    <w:bookmarkEnd w:id="1"/>
    <w:p w14:paraId="495A8F9D" w14:textId="1C5077F1" w:rsidR="005E07B3" w:rsidRDefault="006C72A3" w:rsidP="006C72A3">
      <w:pPr>
        <w:spacing w:line="360" w:lineRule="auto"/>
        <w:ind w:firstLine="708"/>
      </w:pPr>
      <w:r>
        <w:rPr>
          <w:b/>
        </w:rPr>
        <w:t>4.</w:t>
      </w:r>
      <w:r w:rsidR="005E07B3" w:rsidRPr="005C1F56">
        <w:rPr>
          <w:b/>
        </w:rPr>
        <w:t xml:space="preserve"> Podaci o utrošenim sredstvima u 2021. godini</w:t>
      </w:r>
    </w:p>
    <w:p w14:paraId="6EEB5132" w14:textId="696339B2" w:rsidR="007F6EA4" w:rsidRDefault="007F6EA4" w:rsidP="00393482">
      <w:pPr>
        <w:spacing w:before="165" w:line="360" w:lineRule="auto"/>
        <w:ind w:firstLine="708"/>
        <w:jc w:val="both"/>
        <w:rPr>
          <w:sz w:val="22"/>
        </w:rPr>
      </w:pPr>
      <w:r>
        <w:t>U</w:t>
      </w:r>
      <w:r>
        <w:rPr>
          <w:spacing w:val="-2"/>
        </w:rPr>
        <w:t xml:space="preserve"> </w:t>
      </w:r>
      <w:r>
        <w:t>2021.</w:t>
      </w:r>
      <w:r w:rsidR="00131B1C">
        <w:t xml:space="preserve"> utrošeno je po mjesecima kako slijedi:</w:t>
      </w:r>
      <w:r>
        <w:rPr>
          <w:spacing w:val="-1"/>
        </w:rPr>
        <w:t xml:space="preserve"> </w:t>
      </w:r>
    </w:p>
    <w:tbl>
      <w:tblPr>
        <w:tblW w:w="7078" w:type="dxa"/>
        <w:tblLook w:val="04A0" w:firstRow="1" w:lastRow="0" w:firstColumn="1" w:lastColumn="0" w:noHBand="0" w:noVBand="1"/>
      </w:tblPr>
      <w:tblGrid>
        <w:gridCol w:w="2206"/>
        <w:gridCol w:w="1612"/>
        <w:gridCol w:w="3260"/>
      </w:tblGrid>
      <w:tr w:rsidR="00131B1C" w:rsidRPr="00131B1C" w14:paraId="4CF4B9EC" w14:textId="77777777" w:rsidTr="00131B1C">
        <w:trPr>
          <w:trHeight w:val="330"/>
        </w:trPr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C3DA6" w14:textId="77777777" w:rsidR="00131B1C" w:rsidRPr="00131B1C" w:rsidRDefault="00131B1C" w:rsidP="00393482">
            <w:pPr>
              <w:spacing w:after="0" w:line="36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131B1C">
              <w:rPr>
                <w:rFonts w:eastAsia="Times New Roman"/>
                <w:b/>
                <w:bCs/>
                <w:color w:val="000000"/>
                <w:lang w:eastAsia="hr-HR"/>
              </w:rPr>
              <w:t xml:space="preserve">mjeseci 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5B61D" w14:textId="77777777" w:rsidR="00131B1C" w:rsidRPr="00131B1C" w:rsidRDefault="00131B1C" w:rsidP="00393482">
            <w:pPr>
              <w:spacing w:after="0" w:line="36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131B1C">
              <w:rPr>
                <w:rFonts w:eastAsia="Times New Roman"/>
                <w:b/>
                <w:bCs/>
                <w:color w:val="000000"/>
                <w:lang w:eastAsia="hr-HR"/>
              </w:rPr>
              <w:t>NUKE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836ED" w14:textId="3D0FFDBC" w:rsidR="00131B1C" w:rsidRDefault="00131B1C" w:rsidP="00393482">
            <w:pPr>
              <w:spacing w:after="0" w:line="36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131B1C">
              <w:rPr>
                <w:rFonts w:eastAsia="Times New Roman"/>
                <w:b/>
                <w:bCs/>
                <w:color w:val="000000"/>
                <w:lang w:eastAsia="hr-HR"/>
              </w:rPr>
              <w:t>UTROŠENO (U kn)</w:t>
            </w:r>
          </w:p>
          <w:p w14:paraId="3D7858D5" w14:textId="7AEC4035" w:rsidR="00131B1C" w:rsidRPr="00131B1C" w:rsidRDefault="00131B1C" w:rsidP="00393482">
            <w:pPr>
              <w:spacing w:after="0" w:line="36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</w:p>
        </w:tc>
      </w:tr>
      <w:tr w:rsidR="00131B1C" w:rsidRPr="00131B1C" w14:paraId="4B9F4D2E" w14:textId="77777777" w:rsidTr="00131B1C">
        <w:trPr>
          <w:trHeight w:val="330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D64B4" w14:textId="3EEA202F" w:rsidR="00131B1C" w:rsidRPr="00131B1C" w:rsidRDefault="00131B1C" w:rsidP="00393482">
            <w:pPr>
              <w:spacing w:after="0" w:line="360" w:lineRule="auto"/>
              <w:rPr>
                <w:rFonts w:eastAsia="Times New Roman"/>
                <w:color w:val="000000"/>
                <w:lang w:eastAsia="hr-HR"/>
              </w:rPr>
            </w:pPr>
            <w:r w:rsidRPr="00131B1C">
              <w:rPr>
                <w:rFonts w:eastAsia="Times New Roman"/>
                <w:color w:val="000000"/>
                <w:lang w:eastAsia="hr-HR"/>
              </w:rPr>
              <w:t>siječanj  2021.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D42A7" w14:textId="77777777" w:rsidR="00131B1C" w:rsidRPr="00131B1C" w:rsidRDefault="00131B1C" w:rsidP="00393482">
            <w:pPr>
              <w:spacing w:after="0" w:line="36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131B1C">
              <w:rPr>
                <w:rFonts w:eastAsia="Times New Roman"/>
                <w:color w:val="000000"/>
                <w:lang w:eastAsia="hr-HR"/>
              </w:rPr>
              <w:t>64.771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2E4C7" w14:textId="43735019" w:rsidR="00131B1C" w:rsidRPr="00131B1C" w:rsidRDefault="00C5666F" w:rsidP="00393482">
            <w:pPr>
              <w:spacing w:after="0" w:line="36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A25358">
              <w:rPr>
                <w:rFonts w:eastAsia="Times New Roman"/>
                <w:lang w:eastAsia="hr-HR"/>
              </w:rPr>
              <w:t>9.118.546,78</w:t>
            </w:r>
          </w:p>
        </w:tc>
      </w:tr>
      <w:tr w:rsidR="00131B1C" w:rsidRPr="00131B1C" w14:paraId="341D858A" w14:textId="77777777" w:rsidTr="00131B1C">
        <w:trPr>
          <w:trHeight w:val="330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0C1F7" w14:textId="77777777" w:rsidR="00131B1C" w:rsidRPr="00131B1C" w:rsidRDefault="00131B1C" w:rsidP="00393482">
            <w:pPr>
              <w:spacing w:after="0" w:line="360" w:lineRule="auto"/>
              <w:rPr>
                <w:rFonts w:eastAsia="Times New Roman"/>
                <w:color w:val="000000"/>
                <w:lang w:eastAsia="hr-HR"/>
              </w:rPr>
            </w:pPr>
            <w:r w:rsidRPr="00131B1C">
              <w:rPr>
                <w:rFonts w:eastAsia="Times New Roman"/>
                <w:color w:val="000000"/>
                <w:lang w:eastAsia="hr-HR"/>
              </w:rPr>
              <w:t>veljača 2021.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DFBEB" w14:textId="77777777" w:rsidR="00131B1C" w:rsidRPr="00131B1C" w:rsidRDefault="00131B1C" w:rsidP="00393482">
            <w:pPr>
              <w:spacing w:after="0" w:line="36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131B1C">
              <w:rPr>
                <w:rFonts w:eastAsia="Times New Roman"/>
                <w:color w:val="000000"/>
                <w:lang w:eastAsia="hr-HR"/>
              </w:rPr>
              <w:t>64.889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B9E57" w14:textId="77777777" w:rsidR="00131B1C" w:rsidRDefault="00131B1C" w:rsidP="00393482">
            <w:pPr>
              <w:spacing w:after="0" w:line="36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131B1C">
              <w:rPr>
                <w:rFonts w:eastAsia="Times New Roman"/>
                <w:color w:val="000000"/>
                <w:lang w:eastAsia="hr-HR"/>
              </w:rPr>
              <w:t>9.145.342,48</w:t>
            </w:r>
          </w:p>
          <w:p w14:paraId="5DB64262" w14:textId="7750F7B4" w:rsidR="00131B1C" w:rsidRPr="00131B1C" w:rsidRDefault="00131B1C" w:rsidP="00393482">
            <w:pPr>
              <w:spacing w:after="0" w:line="360" w:lineRule="auto"/>
              <w:jc w:val="right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131B1C" w:rsidRPr="00131B1C" w14:paraId="04898329" w14:textId="77777777" w:rsidTr="00131B1C">
        <w:trPr>
          <w:trHeight w:val="330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8D419" w14:textId="77777777" w:rsidR="00131B1C" w:rsidRPr="00131B1C" w:rsidRDefault="00131B1C" w:rsidP="00393482">
            <w:pPr>
              <w:spacing w:after="0" w:line="360" w:lineRule="auto"/>
              <w:rPr>
                <w:rFonts w:eastAsia="Times New Roman"/>
                <w:color w:val="000000"/>
                <w:lang w:eastAsia="hr-HR"/>
              </w:rPr>
            </w:pPr>
            <w:r w:rsidRPr="00131B1C">
              <w:rPr>
                <w:rFonts w:eastAsia="Times New Roman"/>
                <w:color w:val="000000"/>
                <w:lang w:eastAsia="hr-HR"/>
              </w:rPr>
              <w:t>ožujak 2021.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DC289" w14:textId="77777777" w:rsidR="00131B1C" w:rsidRPr="00131B1C" w:rsidRDefault="00131B1C" w:rsidP="00393482">
            <w:pPr>
              <w:spacing w:after="0" w:line="36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131B1C">
              <w:rPr>
                <w:rFonts w:eastAsia="Times New Roman"/>
                <w:color w:val="000000"/>
                <w:lang w:eastAsia="hr-HR"/>
              </w:rPr>
              <w:t>64.942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60EF0" w14:textId="77777777" w:rsidR="00131B1C" w:rsidRDefault="00131B1C" w:rsidP="00393482">
            <w:pPr>
              <w:spacing w:after="0" w:line="36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131B1C">
              <w:rPr>
                <w:rFonts w:eastAsia="Times New Roman"/>
                <w:color w:val="000000"/>
                <w:lang w:eastAsia="hr-HR"/>
              </w:rPr>
              <w:t>10.546.896,28</w:t>
            </w:r>
          </w:p>
          <w:p w14:paraId="67ECDA8F" w14:textId="22365A61" w:rsidR="00131B1C" w:rsidRPr="00131B1C" w:rsidRDefault="00131B1C" w:rsidP="00393482">
            <w:pPr>
              <w:spacing w:after="0" w:line="360" w:lineRule="auto"/>
              <w:jc w:val="right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131B1C" w:rsidRPr="00131B1C" w14:paraId="6F5A2BBC" w14:textId="77777777" w:rsidTr="00131B1C">
        <w:trPr>
          <w:trHeight w:val="330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95BE4" w14:textId="77777777" w:rsidR="00131B1C" w:rsidRPr="00131B1C" w:rsidRDefault="00131B1C" w:rsidP="00393482">
            <w:pPr>
              <w:spacing w:after="0" w:line="360" w:lineRule="auto"/>
              <w:rPr>
                <w:rFonts w:eastAsia="Times New Roman"/>
                <w:color w:val="000000"/>
                <w:lang w:eastAsia="hr-HR"/>
              </w:rPr>
            </w:pPr>
            <w:r w:rsidRPr="00131B1C">
              <w:rPr>
                <w:rFonts w:eastAsia="Times New Roman"/>
                <w:color w:val="000000"/>
                <w:lang w:eastAsia="hr-HR"/>
              </w:rPr>
              <w:t>travanj 2021.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702D0" w14:textId="77777777" w:rsidR="00131B1C" w:rsidRPr="00131B1C" w:rsidRDefault="00131B1C" w:rsidP="00393482">
            <w:pPr>
              <w:spacing w:after="0" w:line="36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131B1C">
              <w:rPr>
                <w:rFonts w:eastAsia="Times New Roman"/>
                <w:color w:val="000000"/>
                <w:lang w:eastAsia="hr-HR"/>
              </w:rPr>
              <w:t>64.580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8F28B" w14:textId="77777777" w:rsidR="00131B1C" w:rsidRDefault="00131B1C" w:rsidP="00393482">
            <w:pPr>
              <w:spacing w:after="0" w:line="36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131B1C">
              <w:rPr>
                <w:rFonts w:eastAsia="Times New Roman"/>
                <w:color w:val="000000"/>
                <w:lang w:eastAsia="hr-HR"/>
              </w:rPr>
              <w:t>9.377.540,41</w:t>
            </w:r>
          </w:p>
          <w:p w14:paraId="49C395E4" w14:textId="26E7BC8B" w:rsidR="00131B1C" w:rsidRPr="00131B1C" w:rsidRDefault="00131B1C" w:rsidP="00393482">
            <w:pPr>
              <w:spacing w:after="0" w:line="360" w:lineRule="auto"/>
              <w:jc w:val="right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131B1C" w:rsidRPr="00131B1C" w14:paraId="68224AF3" w14:textId="77777777" w:rsidTr="00131B1C">
        <w:trPr>
          <w:trHeight w:val="330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CB851" w14:textId="77777777" w:rsidR="00131B1C" w:rsidRPr="00131B1C" w:rsidRDefault="00131B1C" w:rsidP="00393482">
            <w:pPr>
              <w:spacing w:after="0" w:line="360" w:lineRule="auto"/>
              <w:rPr>
                <w:rFonts w:eastAsia="Times New Roman"/>
                <w:color w:val="000000"/>
                <w:lang w:eastAsia="hr-HR"/>
              </w:rPr>
            </w:pPr>
            <w:r w:rsidRPr="00131B1C">
              <w:rPr>
                <w:rFonts w:eastAsia="Times New Roman"/>
                <w:color w:val="000000"/>
                <w:lang w:eastAsia="hr-HR"/>
              </w:rPr>
              <w:t xml:space="preserve">svibanj 2021.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7E05B" w14:textId="77777777" w:rsidR="00131B1C" w:rsidRPr="00131B1C" w:rsidRDefault="00131B1C" w:rsidP="00393482">
            <w:pPr>
              <w:spacing w:after="0" w:line="36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131B1C">
              <w:rPr>
                <w:rFonts w:eastAsia="Times New Roman"/>
                <w:color w:val="000000"/>
                <w:lang w:eastAsia="hr-HR"/>
              </w:rPr>
              <w:t>64.708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6D050" w14:textId="2EEBA352" w:rsidR="00131B1C" w:rsidRPr="00131B1C" w:rsidRDefault="00C5666F" w:rsidP="00393482">
            <w:pPr>
              <w:spacing w:after="0" w:line="36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A25358">
              <w:rPr>
                <w:rFonts w:eastAsia="Times New Roman"/>
                <w:lang w:eastAsia="hr-HR"/>
              </w:rPr>
              <w:t>10.212.504,75</w:t>
            </w:r>
          </w:p>
        </w:tc>
      </w:tr>
      <w:tr w:rsidR="00131B1C" w:rsidRPr="00131B1C" w14:paraId="4BD775A7" w14:textId="77777777" w:rsidTr="00131B1C">
        <w:trPr>
          <w:trHeight w:val="330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24DD5" w14:textId="77777777" w:rsidR="00131B1C" w:rsidRPr="00131B1C" w:rsidRDefault="00131B1C" w:rsidP="00393482">
            <w:pPr>
              <w:spacing w:after="0" w:line="360" w:lineRule="auto"/>
              <w:rPr>
                <w:rFonts w:eastAsia="Times New Roman"/>
                <w:color w:val="000000"/>
                <w:lang w:eastAsia="hr-HR"/>
              </w:rPr>
            </w:pPr>
            <w:r w:rsidRPr="00131B1C">
              <w:rPr>
                <w:rFonts w:eastAsia="Times New Roman"/>
                <w:color w:val="000000"/>
                <w:lang w:eastAsia="hr-HR"/>
              </w:rPr>
              <w:t>lipanj 2021.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09A08" w14:textId="77777777" w:rsidR="00131B1C" w:rsidRPr="00131B1C" w:rsidRDefault="00131B1C" w:rsidP="00393482">
            <w:pPr>
              <w:spacing w:after="0" w:line="36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131B1C">
              <w:rPr>
                <w:rFonts w:eastAsia="Times New Roman"/>
                <w:color w:val="000000"/>
                <w:lang w:eastAsia="hr-HR"/>
              </w:rPr>
              <w:t>64.508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9CA89" w14:textId="77777777" w:rsidR="00131B1C" w:rsidRDefault="00131B1C" w:rsidP="00393482">
            <w:pPr>
              <w:spacing w:after="0" w:line="36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131B1C">
              <w:rPr>
                <w:rFonts w:eastAsia="Times New Roman"/>
                <w:color w:val="000000"/>
                <w:lang w:eastAsia="hr-HR"/>
              </w:rPr>
              <w:t>9.193.961,93</w:t>
            </w:r>
          </w:p>
          <w:p w14:paraId="1571DA7C" w14:textId="0FBEBA32" w:rsidR="00131B1C" w:rsidRPr="00131B1C" w:rsidRDefault="00131B1C" w:rsidP="00393482">
            <w:pPr>
              <w:spacing w:after="0" w:line="360" w:lineRule="auto"/>
              <w:jc w:val="right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131B1C" w:rsidRPr="00131B1C" w14:paraId="32749130" w14:textId="77777777" w:rsidTr="00131B1C">
        <w:trPr>
          <w:trHeight w:val="330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960C2" w14:textId="77777777" w:rsidR="00131B1C" w:rsidRPr="00131B1C" w:rsidRDefault="00131B1C" w:rsidP="00393482">
            <w:pPr>
              <w:spacing w:after="0" w:line="360" w:lineRule="auto"/>
              <w:rPr>
                <w:rFonts w:eastAsia="Times New Roman"/>
                <w:color w:val="000000"/>
                <w:lang w:eastAsia="hr-HR"/>
              </w:rPr>
            </w:pPr>
            <w:r w:rsidRPr="00131B1C">
              <w:rPr>
                <w:rFonts w:eastAsia="Times New Roman"/>
                <w:color w:val="000000"/>
                <w:lang w:eastAsia="hr-HR"/>
              </w:rPr>
              <w:t>srpanj 2021.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1CB30" w14:textId="77777777" w:rsidR="00131B1C" w:rsidRPr="00131B1C" w:rsidRDefault="00131B1C" w:rsidP="00393482">
            <w:pPr>
              <w:spacing w:after="0" w:line="36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131B1C">
              <w:rPr>
                <w:rFonts w:eastAsia="Times New Roman"/>
                <w:color w:val="000000"/>
                <w:lang w:eastAsia="hr-HR"/>
              </w:rPr>
              <w:t>64.456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94A94" w14:textId="77777777" w:rsidR="00131B1C" w:rsidRDefault="00131B1C" w:rsidP="00393482">
            <w:pPr>
              <w:spacing w:after="0" w:line="36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131B1C">
              <w:rPr>
                <w:rFonts w:eastAsia="Times New Roman"/>
                <w:color w:val="000000"/>
                <w:lang w:eastAsia="hr-HR"/>
              </w:rPr>
              <w:t>10.096.304,55</w:t>
            </w:r>
          </w:p>
          <w:p w14:paraId="172CF30A" w14:textId="63DBB05A" w:rsidR="00131B1C" w:rsidRPr="00131B1C" w:rsidRDefault="00131B1C" w:rsidP="00393482">
            <w:pPr>
              <w:spacing w:after="0" w:line="360" w:lineRule="auto"/>
              <w:jc w:val="right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131B1C" w:rsidRPr="00131B1C" w14:paraId="19906136" w14:textId="77777777" w:rsidTr="00131B1C">
        <w:trPr>
          <w:trHeight w:val="330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2AE03" w14:textId="77777777" w:rsidR="00131B1C" w:rsidRPr="00131B1C" w:rsidRDefault="00131B1C" w:rsidP="00393482">
            <w:pPr>
              <w:spacing w:after="0" w:line="360" w:lineRule="auto"/>
              <w:rPr>
                <w:rFonts w:eastAsia="Times New Roman"/>
                <w:color w:val="000000"/>
                <w:lang w:eastAsia="hr-HR"/>
              </w:rPr>
            </w:pPr>
            <w:r w:rsidRPr="00131B1C">
              <w:rPr>
                <w:rFonts w:eastAsia="Times New Roman"/>
                <w:color w:val="000000"/>
                <w:lang w:eastAsia="hr-HR"/>
              </w:rPr>
              <w:t>kolovoz 2021.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A7F2F" w14:textId="77777777" w:rsidR="00131B1C" w:rsidRPr="00131B1C" w:rsidRDefault="00131B1C" w:rsidP="00393482">
            <w:pPr>
              <w:spacing w:after="0" w:line="36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131B1C">
              <w:rPr>
                <w:rFonts w:eastAsia="Times New Roman"/>
                <w:color w:val="000000"/>
                <w:lang w:eastAsia="hr-HR"/>
              </w:rPr>
              <w:t>64.065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16989" w14:textId="77777777" w:rsidR="00131B1C" w:rsidRDefault="00131B1C" w:rsidP="00393482">
            <w:pPr>
              <w:spacing w:after="0" w:line="36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131B1C">
              <w:rPr>
                <w:rFonts w:eastAsia="Times New Roman"/>
                <w:color w:val="000000"/>
                <w:lang w:eastAsia="hr-HR"/>
              </w:rPr>
              <w:t>9.239.110,68</w:t>
            </w:r>
          </w:p>
          <w:p w14:paraId="3EBDFC99" w14:textId="457F0075" w:rsidR="00131B1C" w:rsidRPr="00131B1C" w:rsidRDefault="00131B1C" w:rsidP="00393482">
            <w:pPr>
              <w:spacing w:after="0" w:line="360" w:lineRule="auto"/>
              <w:jc w:val="right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131B1C" w:rsidRPr="00131B1C" w14:paraId="17D3A9C5" w14:textId="77777777" w:rsidTr="00131B1C">
        <w:trPr>
          <w:trHeight w:val="330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E101C" w14:textId="77777777" w:rsidR="00131B1C" w:rsidRPr="00131B1C" w:rsidRDefault="00131B1C" w:rsidP="00393482">
            <w:pPr>
              <w:spacing w:after="0" w:line="360" w:lineRule="auto"/>
              <w:rPr>
                <w:rFonts w:eastAsia="Times New Roman"/>
                <w:color w:val="000000"/>
                <w:lang w:eastAsia="hr-HR"/>
              </w:rPr>
            </w:pPr>
            <w:r w:rsidRPr="00131B1C">
              <w:rPr>
                <w:rFonts w:eastAsia="Times New Roman"/>
                <w:color w:val="000000"/>
                <w:lang w:eastAsia="hr-HR"/>
              </w:rPr>
              <w:t>rujan 2021.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CE48E" w14:textId="77777777" w:rsidR="00131B1C" w:rsidRPr="00131B1C" w:rsidRDefault="00131B1C" w:rsidP="00393482">
            <w:pPr>
              <w:spacing w:after="0" w:line="36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131B1C">
              <w:rPr>
                <w:rFonts w:eastAsia="Times New Roman"/>
                <w:color w:val="000000"/>
                <w:lang w:eastAsia="hr-HR"/>
              </w:rPr>
              <w:t>64.074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57179" w14:textId="77777777" w:rsidR="00131B1C" w:rsidRDefault="00131B1C" w:rsidP="00393482">
            <w:pPr>
              <w:spacing w:after="0" w:line="36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131B1C">
              <w:rPr>
                <w:rFonts w:eastAsia="Times New Roman"/>
                <w:color w:val="000000"/>
                <w:lang w:eastAsia="hr-HR"/>
              </w:rPr>
              <w:t>9.533.219,39</w:t>
            </w:r>
          </w:p>
          <w:p w14:paraId="4808E205" w14:textId="4C7A8F3A" w:rsidR="00131B1C" w:rsidRPr="00131B1C" w:rsidRDefault="00131B1C" w:rsidP="00393482">
            <w:pPr>
              <w:spacing w:after="0" w:line="360" w:lineRule="auto"/>
              <w:jc w:val="right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131B1C" w:rsidRPr="00131B1C" w14:paraId="5F838625" w14:textId="77777777" w:rsidTr="00131B1C">
        <w:trPr>
          <w:trHeight w:val="330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496C7" w14:textId="77777777" w:rsidR="00131B1C" w:rsidRPr="00131B1C" w:rsidRDefault="00131B1C" w:rsidP="00393482">
            <w:pPr>
              <w:spacing w:after="0" w:line="360" w:lineRule="auto"/>
              <w:rPr>
                <w:rFonts w:eastAsia="Times New Roman"/>
                <w:color w:val="000000"/>
                <w:lang w:eastAsia="hr-HR"/>
              </w:rPr>
            </w:pPr>
            <w:r w:rsidRPr="00131B1C">
              <w:rPr>
                <w:rFonts w:eastAsia="Times New Roman"/>
                <w:color w:val="000000"/>
                <w:lang w:eastAsia="hr-HR"/>
              </w:rPr>
              <w:t>listopad 2021.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90A36" w14:textId="77777777" w:rsidR="00131B1C" w:rsidRPr="00131B1C" w:rsidRDefault="00131B1C" w:rsidP="00393482">
            <w:pPr>
              <w:spacing w:after="0" w:line="36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131B1C">
              <w:rPr>
                <w:rFonts w:eastAsia="Times New Roman"/>
                <w:color w:val="000000"/>
                <w:lang w:eastAsia="hr-HR"/>
              </w:rPr>
              <w:t>63.937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9A31D" w14:textId="77777777" w:rsidR="00131B1C" w:rsidRPr="00131B1C" w:rsidRDefault="00131B1C" w:rsidP="00393482">
            <w:pPr>
              <w:spacing w:after="0" w:line="36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131B1C">
              <w:rPr>
                <w:rFonts w:eastAsia="Times New Roman"/>
                <w:color w:val="000000"/>
                <w:lang w:eastAsia="hr-HR"/>
              </w:rPr>
              <w:t>10.142.662,28</w:t>
            </w:r>
          </w:p>
        </w:tc>
      </w:tr>
      <w:tr w:rsidR="00131B1C" w:rsidRPr="00131B1C" w14:paraId="4A9253F8" w14:textId="77777777" w:rsidTr="00131B1C">
        <w:trPr>
          <w:trHeight w:val="330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E27F6" w14:textId="77777777" w:rsidR="00131B1C" w:rsidRPr="00131B1C" w:rsidRDefault="00131B1C" w:rsidP="00393482">
            <w:pPr>
              <w:spacing w:after="0" w:line="360" w:lineRule="auto"/>
              <w:rPr>
                <w:rFonts w:eastAsia="Times New Roman"/>
                <w:color w:val="000000"/>
                <w:lang w:eastAsia="hr-HR"/>
              </w:rPr>
            </w:pPr>
            <w:r w:rsidRPr="00131B1C">
              <w:rPr>
                <w:rFonts w:eastAsia="Times New Roman"/>
                <w:color w:val="000000"/>
                <w:lang w:eastAsia="hr-HR"/>
              </w:rPr>
              <w:t>studeni 2021.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FDF22" w14:textId="77777777" w:rsidR="00131B1C" w:rsidRPr="00131B1C" w:rsidRDefault="00131B1C" w:rsidP="00393482">
            <w:pPr>
              <w:spacing w:after="0" w:line="36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131B1C">
              <w:rPr>
                <w:rFonts w:eastAsia="Times New Roman"/>
                <w:color w:val="000000"/>
                <w:lang w:eastAsia="hr-HR"/>
              </w:rPr>
              <w:t>63.721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0023B" w14:textId="77777777" w:rsidR="00131B1C" w:rsidRPr="00131B1C" w:rsidRDefault="00131B1C" w:rsidP="00393482">
            <w:pPr>
              <w:spacing w:after="0" w:line="36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131B1C">
              <w:rPr>
                <w:rFonts w:eastAsia="Times New Roman"/>
                <w:color w:val="000000"/>
                <w:lang w:eastAsia="hr-HR"/>
              </w:rPr>
              <w:t>9.867.778,04</w:t>
            </w:r>
          </w:p>
        </w:tc>
      </w:tr>
      <w:tr w:rsidR="00131B1C" w:rsidRPr="00131B1C" w14:paraId="79616929" w14:textId="77777777" w:rsidTr="00131B1C">
        <w:trPr>
          <w:trHeight w:val="330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C3652" w14:textId="77777777" w:rsidR="00131B1C" w:rsidRPr="00131B1C" w:rsidRDefault="00131B1C" w:rsidP="00393482">
            <w:pPr>
              <w:spacing w:after="0" w:line="360" w:lineRule="auto"/>
              <w:rPr>
                <w:rFonts w:eastAsia="Times New Roman"/>
                <w:color w:val="000000"/>
                <w:lang w:eastAsia="hr-HR"/>
              </w:rPr>
            </w:pPr>
            <w:r w:rsidRPr="00131B1C">
              <w:rPr>
                <w:rFonts w:eastAsia="Times New Roman"/>
                <w:color w:val="000000"/>
                <w:lang w:eastAsia="hr-HR"/>
              </w:rPr>
              <w:t>prosinac 2021.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CD0D6" w14:textId="77777777" w:rsidR="00131B1C" w:rsidRPr="00131B1C" w:rsidRDefault="00131B1C" w:rsidP="00393482">
            <w:pPr>
              <w:spacing w:after="0" w:line="36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131B1C">
              <w:rPr>
                <w:rFonts w:eastAsia="Times New Roman"/>
                <w:color w:val="000000"/>
                <w:lang w:eastAsia="hr-HR"/>
              </w:rPr>
              <w:t>63.674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494E8" w14:textId="77777777" w:rsidR="00131B1C" w:rsidRPr="00131B1C" w:rsidRDefault="00131B1C" w:rsidP="00393482">
            <w:pPr>
              <w:spacing w:after="0" w:line="36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131B1C">
              <w:rPr>
                <w:rFonts w:eastAsia="Times New Roman"/>
                <w:color w:val="000000"/>
                <w:lang w:eastAsia="hr-HR"/>
              </w:rPr>
              <w:t>9.891.639,05</w:t>
            </w:r>
          </w:p>
        </w:tc>
      </w:tr>
      <w:tr w:rsidR="00131B1C" w:rsidRPr="00131B1C" w14:paraId="331ECF37" w14:textId="77777777" w:rsidTr="00131B1C">
        <w:trPr>
          <w:trHeight w:val="330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67B5C0" w14:textId="2847729C" w:rsidR="00131B1C" w:rsidRPr="00131B1C" w:rsidRDefault="00131B1C" w:rsidP="00393482">
            <w:pPr>
              <w:spacing w:after="0" w:line="360" w:lineRule="auto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Ukupno: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B47CD6" w14:textId="77777777" w:rsidR="00131B1C" w:rsidRPr="00131B1C" w:rsidRDefault="00131B1C" w:rsidP="00393482">
            <w:pPr>
              <w:spacing w:after="0" w:line="360" w:lineRule="auto"/>
              <w:jc w:val="right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2601C6" w14:textId="4C565D09" w:rsidR="00131B1C" w:rsidRPr="00131B1C" w:rsidRDefault="00131B1C" w:rsidP="00393482">
            <w:pPr>
              <w:spacing w:after="0" w:line="36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116.365.506,62</w:t>
            </w:r>
          </w:p>
        </w:tc>
      </w:tr>
    </w:tbl>
    <w:bookmarkEnd w:id="0"/>
    <w:p w14:paraId="2311B864" w14:textId="31F507EF" w:rsidR="00DE2701" w:rsidRDefault="00131B1C" w:rsidP="00393482">
      <w:pPr>
        <w:spacing w:after="0" w:line="360" w:lineRule="auto"/>
        <w:jc w:val="both"/>
        <w:rPr>
          <w:rFonts w:eastAsia="Calibri"/>
          <w:bCs/>
          <w:lang w:eastAsia="hr-HR"/>
        </w:rPr>
      </w:pPr>
      <w:r>
        <w:rPr>
          <w:rFonts w:eastAsia="Calibri"/>
          <w:bCs/>
          <w:lang w:eastAsia="hr-HR"/>
        </w:rPr>
        <w:t>Izvor: Izvršenje proračuna MROSP-a</w:t>
      </w:r>
    </w:p>
    <w:p w14:paraId="203E1EBD" w14:textId="0A2DF402" w:rsidR="000C5BE7" w:rsidRDefault="000C5BE7" w:rsidP="00393482">
      <w:pPr>
        <w:spacing w:after="0" w:line="360" w:lineRule="auto"/>
        <w:jc w:val="both"/>
        <w:rPr>
          <w:rFonts w:eastAsia="Calibri"/>
          <w:bCs/>
          <w:lang w:eastAsia="hr-HR"/>
        </w:rPr>
      </w:pPr>
    </w:p>
    <w:p w14:paraId="1FF69ECF" w14:textId="533739E0" w:rsidR="000C5BE7" w:rsidRDefault="000C5BE7" w:rsidP="00393482">
      <w:pPr>
        <w:spacing w:after="0" w:line="360" w:lineRule="auto"/>
        <w:jc w:val="both"/>
        <w:rPr>
          <w:rFonts w:eastAsia="Calibri"/>
          <w:bCs/>
          <w:lang w:eastAsia="hr-HR"/>
        </w:rPr>
      </w:pPr>
    </w:p>
    <w:p w14:paraId="08B41594" w14:textId="7FAC8203" w:rsidR="000C5BE7" w:rsidRDefault="000C5BE7" w:rsidP="00393482">
      <w:pPr>
        <w:spacing w:after="0" w:line="360" w:lineRule="auto"/>
        <w:jc w:val="both"/>
        <w:rPr>
          <w:rFonts w:eastAsia="Calibri"/>
          <w:bCs/>
          <w:lang w:eastAsia="hr-HR"/>
        </w:rPr>
      </w:pPr>
    </w:p>
    <w:p w14:paraId="1804B696" w14:textId="07DD57F6" w:rsidR="000C5BE7" w:rsidRDefault="000C5BE7" w:rsidP="00393482">
      <w:pPr>
        <w:spacing w:after="0" w:line="360" w:lineRule="auto"/>
        <w:jc w:val="both"/>
        <w:rPr>
          <w:rFonts w:eastAsia="Calibri"/>
          <w:bCs/>
          <w:lang w:eastAsia="hr-HR"/>
        </w:rPr>
      </w:pPr>
    </w:p>
    <w:p w14:paraId="51842613" w14:textId="55B57919" w:rsidR="000C5BE7" w:rsidRDefault="000C5BE7" w:rsidP="00393482">
      <w:pPr>
        <w:spacing w:after="0" w:line="360" w:lineRule="auto"/>
        <w:jc w:val="both"/>
        <w:rPr>
          <w:rFonts w:eastAsia="Calibri"/>
          <w:bCs/>
          <w:lang w:eastAsia="hr-HR"/>
        </w:rPr>
      </w:pPr>
    </w:p>
    <w:p w14:paraId="2DF397E3" w14:textId="7516B734" w:rsidR="000C5BE7" w:rsidRDefault="000C5BE7" w:rsidP="00393482">
      <w:pPr>
        <w:spacing w:after="0" w:line="360" w:lineRule="auto"/>
        <w:jc w:val="both"/>
        <w:rPr>
          <w:rFonts w:eastAsia="Calibri"/>
          <w:bCs/>
          <w:lang w:eastAsia="hr-HR"/>
        </w:rPr>
      </w:pPr>
    </w:p>
    <w:p w14:paraId="037F3AA2" w14:textId="42F90C54" w:rsidR="000C5BE7" w:rsidRDefault="000C5BE7" w:rsidP="00393482">
      <w:pPr>
        <w:spacing w:after="0" w:line="360" w:lineRule="auto"/>
        <w:jc w:val="both"/>
        <w:rPr>
          <w:rFonts w:eastAsia="Calibri"/>
          <w:bCs/>
          <w:lang w:eastAsia="hr-HR"/>
        </w:rPr>
      </w:pPr>
    </w:p>
    <w:p w14:paraId="675AC42F" w14:textId="20253ED4" w:rsidR="000C5BE7" w:rsidRDefault="000C5BE7" w:rsidP="00393482">
      <w:pPr>
        <w:spacing w:after="0" w:line="360" w:lineRule="auto"/>
        <w:jc w:val="both"/>
        <w:rPr>
          <w:rFonts w:eastAsia="Calibri"/>
          <w:bCs/>
          <w:lang w:eastAsia="hr-HR"/>
        </w:rPr>
      </w:pPr>
    </w:p>
    <w:p w14:paraId="4FE8193D" w14:textId="161D2B47" w:rsidR="000C5BE7" w:rsidRDefault="000C5BE7" w:rsidP="00393482">
      <w:pPr>
        <w:spacing w:after="0" w:line="360" w:lineRule="auto"/>
        <w:jc w:val="both"/>
        <w:rPr>
          <w:rFonts w:eastAsia="Calibri"/>
          <w:bCs/>
          <w:lang w:eastAsia="hr-HR"/>
        </w:rPr>
      </w:pPr>
    </w:p>
    <w:p w14:paraId="78120EC4" w14:textId="67CD7C72" w:rsidR="000C5BE7" w:rsidRDefault="000C5BE7" w:rsidP="00393482">
      <w:pPr>
        <w:spacing w:after="0" w:line="360" w:lineRule="auto"/>
        <w:jc w:val="both"/>
        <w:rPr>
          <w:rFonts w:eastAsia="Calibri"/>
          <w:bCs/>
          <w:lang w:eastAsia="hr-HR"/>
        </w:rPr>
      </w:pPr>
    </w:p>
    <w:p w14:paraId="3B6BB836" w14:textId="000BAB02" w:rsidR="000C5BE7" w:rsidRDefault="000C5BE7" w:rsidP="00393482">
      <w:pPr>
        <w:spacing w:after="0" w:line="360" w:lineRule="auto"/>
        <w:jc w:val="both"/>
        <w:rPr>
          <w:rFonts w:eastAsia="Calibri"/>
          <w:b/>
          <w:lang w:eastAsia="hr-HR"/>
        </w:rPr>
      </w:pPr>
      <w:r>
        <w:rPr>
          <w:rFonts w:eastAsia="Calibri"/>
          <w:bCs/>
          <w:lang w:eastAsia="hr-HR"/>
        </w:rPr>
        <w:tab/>
      </w:r>
      <w:r>
        <w:rPr>
          <w:rFonts w:eastAsia="Calibri"/>
          <w:b/>
          <w:lang w:eastAsia="hr-HR"/>
        </w:rPr>
        <w:t>III.</w:t>
      </w:r>
      <w:r>
        <w:rPr>
          <w:rFonts w:eastAsia="Calibri"/>
          <w:b/>
          <w:lang w:eastAsia="hr-HR"/>
        </w:rPr>
        <w:tab/>
        <w:t>ZAKLJUČAK</w:t>
      </w:r>
    </w:p>
    <w:p w14:paraId="5AAC09D9" w14:textId="1502A46D" w:rsidR="000C5BE7" w:rsidRDefault="000C5BE7" w:rsidP="00BC62FE">
      <w:pPr>
        <w:spacing w:after="0" w:line="360" w:lineRule="auto"/>
        <w:jc w:val="both"/>
        <w:rPr>
          <w:rFonts w:eastAsia="Calibri"/>
          <w:b/>
          <w:lang w:eastAsia="hr-HR"/>
        </w:rPr>
      </w:pPr>
    </w:p>
    <w:p w14:paraId="1726B4B8" w14:textId="77777777" w:rsidR="00D178E3" w:rsidRDefault="000C5BE7" w:rsidP="00BC62FE">
      <w:pPr>
        <w:spacing w:after="0" w:line="360" w:lineRule="auto"/>
        <w:jc w:val="both"/>
        <w:rPr>
          <w:rFonts w:eastAsia="Calibri"/>
          <w:bCs/>
          <w:lang w:eastAsia="hr-HR"/>
        </w:rPr>
      </w:pPr>
      <w:r>
        <w:rPr>
          <w:rFonts w:eastAsia="Calibri"/>
          <w:b/>
          <w:lang w:eastAsia="hr-HR"/>
        </w:rPr>
        <w:tab/>
      </w:r>
      <w:r>
        <w:rPr>
          <w:rFonts w:eastAsia="Calibri"/>
          <w:bCs/>
          <w:lang w:eastAsia="hr-HR"/>
        </w:rPr>
        <w:t>Pravo na naknadu za ugroženog kupca energenata uređen</w:t>
      </w:r>
      <w:r w:rsidR="006C72A3">
        <w:rPr>
          <w:rFonts w:eastAsia="Calibri"/>
          <w:bCs/>
          <w:lang w:eastAsia="hr-HR"/>
        </w:rPr>
        <w:t>o je</w:t>
      </w:r>
      <w:r>
        <w:rPr>
          <w:rFonts w:eastAsia="Calibri"/>
          <w:bCs/>
          <w:lang w:eastAsia="hr-HR"/>
        </w:rPr>
        <w:t xml:space="preserve"> Zakonom o socijalnoj skrbi te Uredbama Vlade Republike Hrvatske</w:t>
      </w:r>
      <w:r w:rsidR="00D178E3">
        <w:rPr>
          <w:rFonts w:eastAsia="Calibri"/>
          <w:bCs/>
          <w:lang w:eastAsia="hr-HR"/>
        </w:rPr>
        <w:t xml:space="preserve"> kao mjera kojom se sprječava daljnje produbljivanje siromaštva onih kategorija korisnika energenata koji su procijenjeni najugroženijima.</w:t>
      </w:r>
    </w:p>
    <w:p w14:paraId="76543773" w14:textId="23626B8B" w:rsidR="00BC62FE" w:rsidRDefault="00D178E3" w:rsidP="00BC62FE">
      <w:pPr>
        <w:spacing w:line="360" w:lineRule="auto"/>
        <w:ind w:firstLine="708"/>
        <w:jc w:val="both"/>
        <w:rPr>
          <w:rFonts w:eastAsia="Calibri"/>
          <w:bCs/>
          <w:lang w:eastAsia="hr-HR"/>
        </w:rPr>
      </w:pPr>
      <w:r>
        <w:rPr>
          <w:rFonts w:eastAsia="Calibri"/>
          <w:bCs/>
          <w:lang w:eastAsia="hr-HR"/>
        </w:rPr>
        <w:t xml:space="preserve">U 2021. </w:t>
      </w:r>
      <w:r w:rsidR="000C5BE7">
        <w:rPr>
          <w:rFonts w:eastAsia="Calibri"/>
          <w:bCs/>
          <w:lang w:eastAsia="hr-HR"/>
        </w:rPr>
        <w:t xml:space="preserve"> </w:t>
      </w:r>
      <w:r>
        <w:rPr>
          <w:rFonts w:eastAsia="Calibri"/>
          <w:bCs/>
          <w:lang w:eastAsia="hr-HR"/>
        </w:rPr>
        <w:t>broj korisnika ovoga prava kreće se oko 64.000 s tendencijom pada broja korisnika</w:t>
      </w:r>
      <w:r w:rsidR="00824950">
        <w:rPr>
          <w:rFonts w:eastAsia="Calibri"/>
          <w:bCs/>
          <w:lang w:eastAsia="hr-HR"/>
        </w:rPr>
        <w:t xml:space="preserve"> krajem godine</w:t>
      </w:r>
      <w:r>
        <w:rPr>
          <w:rFonts w:eastAsia="Calibri"/>
          <w:bCs/>
          <w:lang w:eastAsia="hr-HR"/>
        </w:rPr>
        <w:t>, moguće i zbog smanjenja br</w:t>
      </w:r>
      <w:r w:rsidR="00BC62FE">
        <w:rPr>
          <w:rFonts w:eastAsia="Calibri"/>
          <w:bCs/>
          <w:lang w:eastAsia="hr-HR"/>
        </w:rPr>
        <w:t>oja korisnika zajamčene minimalne naknade kao  najčešće kategorije korisnika prava na naknadu za ugroženog kupca energenata.</w:t>
      </w:r>
    </w:p>
    <w:p w14:paraId="5043DCDF" w14:textId="3F0BEFB7" w:rsidR="00BC62FE" w:rsidRDefault="00824950" w:rsidP="00824950">
      <w:pPr>
        <w:spacing w:after="0" w:line="360" w:lineRule="auto"/>
        <w:ind w:firstLine="708"/>
        <w:jc w:val="both"/>
      </w:pPr>
      <w:r>
        <w:rPr>
          <w:rFonts w:eastAsia="Calibri"/>
          <w:bCs/>
          <w:lang w:eastAsia="hr-HR"/>
        </w:rPr>
        <w:t xml:space="preserve">U 2021. </w:t>
      </w:r>
      <w:r>
        <w:rPr>
          <w:rFonts w:eastAsia="Times New Roman"/>
          <w:color w:val="000000"/>
          <w:lang w:eastAsia="hr-HR"/>
        </w:rPr>
        <w:t xml:space="preserve">na temelju dnevnih zbirnih izvještaja Financijske agencije </w:t>
      </w:r>
      <w:r>
        <w:rPr>
          <w:rFonts w:eastAsia="Calibri"/>
          <w:bCs/>
          <w:lang w:eastAsia="hr-HR"/>
        </w:rPr>
        <w:t xml:space="preserve">isplaćeno je ukupno </w:t>
      </w:r>
      <w:r>
        <w:rPr>
          <w:rFonts w:eastAsia="Times New Roman"/>
          <w:color w:val="000000"/>
          <w:lang w:eastAsia="hr-HR"/>
        </w:rPr>
        <w:t>116.365.506,62 kuna na posebni račun otvoren u Hrvatskoj narodnoj banci kako bi se planirana sredstva utrošila</w:t>
      </w:r>
      <w:r w:rsidR="00BC62FE">
        <w:t xml:space="preserve"> namjenski. </w:t>
      </w:r>
    </w:p>
    <w:sectPr w:rsidR="00BC62FE" w:rsidSect="00094512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929AA" w14:textId="77777777" w:rsidR="007A5667" w:rsidRDefault="007A5667">
      <w:pPr>
        <w:spacing w:after="0" w:line="240" w:lineRule="auto"/>
      </w:pPr>
      <w:r>
        <w:separator/>
      </w:r>
    </w:p>
  </w:endnote>
  <w:endnote w:type="continuationSeparator" w:id="0">
    <w:p w14:paraId="30DFFA2C" w14:textId="77777777" w:rsidR="007A5667" w:rsidRDefault="007A5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6614063"/>
      <w:docPartObj>
        <w:docPartGallery w:val="Page Numbers (Bottom of Page)"/>
        <w:docPartUnique/>
      </w:docPartObj>
    </w:sdtPr>
    <w:sdtEndPr/>
    <w:sdtContent>
      <w:p w14:paraId="2311B8B8" w14:textId="511E7103" w:rsidR="00094512" w:rsidRDefault="00DE2701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666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311B8B9" w14:textId="77777777" w:rsidR="00094512" w:rsidRDefault="007A56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0034D" w14:textId="77777777" w:rsidR="007A5667" w:rsidRDefault="007A5667">
      <w:pPr>
        <w:spacing w:after="0" w:line="240" w:lineRule="auto"/>
      </w:pPr>
      <w:r>
        <w:separator/>
      </w:r>
    </w:p>
  </w:footnote>
  <w:footnote w:type="continuationSeparator" w:id="0">
    <w:p w14:paraId="0E43C75D" w14:textId="77777777" w:rsidR="007A5667" w:rsidRDefault="007A5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1052"/>
    <w:multiLevelType w:val="hybridMultilevel"/>
    <w:tmpl w:val="92403E8A"/>
    <w:lvl w:ilvl="0" w:tplc="937C912C">
      <w:numFmt w:val="bullet"/>
      <w:lvlText w:val="-"/>
      <w:lvlJc w:val="left"/>
      <w:pPr>
        <w:ind w:left="15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E24294CE">
      <w:numFmt w:val="bullet"/>
      <w:lvlText w:val="•"/>
      <w:lvlJc w:val="left"/>
      <w:pPr>
        <w:ind w:left="1196" w:hanging="709"/>
      </w:pPr>
    </w:lvl>
    <w:lvl w:ilvl="2" w:tplc="17AC89BE">
      <w:numFmt w:val="bullet"/>
      <w:lvlText w:val="•"/>
      <w:lvlJc w:val="left"/>
      <w:pPr>
        <w:ind w:left="2233" w:hanging="709"/>
      </w:pPr>
    </w:lvl>
    <w:lvl w:ilvl="3" w:tplc="D368F5A2">
      <w:numFmt w:val="bullet"/>
      <w:lvlText w:val="•"/>
      <w:lvlJc w:val="left"/>
      <w:pPr>
        <w:ind w:left="3269" w:hanging="709"/>
      </w:pPr>
    </w:lvl>
    <w:lvl w:ilvl="4" w:tplc="FF0871C4">
      <w:numFmt w:val="bullet"/>
      <w:lvlText w:val="•"/>
      <w:lvlJc w:val="left"/>
      <w:pPr>
        <w:ind w:left="4306" w:hanging="709"/>
      </w:pPr>
    </w:lvl>
    <w:lvl w:ilvl="5" w:tplc="0FF6B138">
      <w:numFmt w:val="bullet"/>
      <w:lvlText w:val="•"/>
      <w:lvlJc w:val="left"/>
      <w:pPr>
        <w:ind w:left="5343" w:hanging="709"/>
      </w:pPr>
    </w:lvl>
    <w:lvl w:ilvl="6" w:tplc="60B8EB2C">
      <w:numFmt w:val="bullet"/>
      <w:lvlText w:val="•"/>
      <w:lvlJc w:val="left"/>
      <w:pPr>
        <w:ind w:left="6379" w:hanging="709"/>
      </w:pPr>
    </w:lvl>
    <w:lvl w:ilvl="7" w:tplc="8CCE1CD8">
      <w:numFmt w:val="bullet"/>
      <w:lvlText w:val="•"/>
      <w:lvlJc w:val="left"/>
      <w:pPr>
        <w:ind w:left="7416" w:hanging="709"/>
      </w:pPr>
    </w:lvl>
    <w:lvl w:ilvl="8" w:tplc="D2465384">
      <w:numFmt w:val="bullet"/>
      <w:lvlText w:val="•"/>
      <w:lvlJc w:val="left"/>
      <w:pPr>
        <w:ind w:left="8452" w:hanging="709"/>
      </w:pPr>
    </w:lvl>
  </w:abstractNum>
  <w:abstractNum w:abstractNumId="1" w15:restartNumberingAfterBreak="0">
    <w:nsid w:val="3152649A"/>
    <w:multiLevelType w:val="hybridMultilevel"/>
    <w:tmpl w:val="33EEAFA0"/>
    <w:lvl w:ilvl="0" w:tplc="FE4C75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878F1"/>
    <w:multiLevelType w:val="hybridMultilevel"/>
    <w:tmpl w:val="3F589D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73165"/>
    <w:multiLevelType w:val="hybridMultilevel"/>
    <w:tmpl w:val="DA6AC776"/>
    <w:lvl w:ilvl="0" w:tplc="3528BB24">
      <w:start w:val="3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177195"/>
    <w:multiLevelType w:val="multilevel"/>
    <w:tmpl w:val="6B480C84"/>
    <w:lvl w:ilvl="0">
      <w:start w:val="1"/>
      <w:numFmt w:val="none"/>
      <w:suff w:val="nothing"/>
      <w:lvlText w:val=""/>
      <w:lvlJc w:val="left"/>
      <w:pPr>
        <w:ind w:left="432" w:hanging="432"/>
      </w:pPr>
      <w:rPr>
        <w:b/>
        <w:bCs/>
        <w:color w:val="000000"/>
        <w:spacing w:val="-3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68386D34"/>
    <w:multiLevelType w:val="hybridMultilevel"/>
    <w:tmpl w:val="32962B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701"/>
    <w:rsid w:val="00012A02"/>
    <w:rsid w:val="0002345B"/>
    <w:rsid w:val="000343FF"/>
    <w:rsid w:val="00042DC3"/>
    <w:rsid w:val="000453EE"/>
    <w:rsid w:val="0004607E"/>
    <w:rsid w:val="00066CE8"/>
    <w:rsid w:val="00071401"/>
    <w:rsid w:val="00076032"/>
    <w:rsid w:val="0008285F"/>
    <w:rsid w:val="000832C7"/>
    <w:rsid w:val="00090D2B"/>
    <w:rsid w:val="0009197C"/>
    <w:rsid w:val="00095517"/>
    <w:rsid w:val="000A5A88"/>
    <w:rsid w:val="000A7D39"/>
    <w:rsid w:val="000B4E1F"/>
    <w:rsid w:val="000C5BE7"/>
    <w:rsid w:val="000D3DCF"/>
    <w:rsid w:val="000F042B"/>
    <w:rsid w:val="000F69FF"/>
    <w:rsid w:val="00100266"/>
    <w:rsid w:val="001020A7"/>
    <w:rsid w:val="001049FF"/>
    <w:rsid w:val="00114D6B"/>
    <w:rsid w:val="0012658F"/>
    <w:rsid w:val="001276B9"/>
    <w:rsid w:val="0013160E"/>
    <w:rsid w:val="00131B1C"/>
    <w:rsid w:val="001355C8"/>
    <w:rsid w:val="00150E50"/>
    <w:rsid w:val="001562E7"/>
    <w:rsid w:val="001709C3"/>
    <w:rsid w:val="00175A6C"/>
    <w:rsid w:val="00183290"/>
    <w:rsid w:val="001843F2"/>
    <w:rsid w:val="001A0136"/>
    <w:rsid w:val="001A0A31"/>
    <w:rsid w:val="001A0C6B"/>
    <w:rsid w:val="001A18CD"/>
    <w:rsid w:val="001A6591"/>
    <w:rsid w:val="001C2D3E"/>
    <w:rsid w:val="001C4F78"/>
    <w:rsid w:val="001C5D8C"/>
    <w:rsid w:val="001C79EE"/>
    <w:rsid w:val="001E6F7E"/>
    <w:rsid w:val="0020279A"/>
    <w:rsid w:val="00203D4D"/>
    <w:rsid w:val="00206E81"/>
    <w:rsid w:val="00224CE9"/>
    <w:rsid w:val="00224FA4"/>
    <w:rsid w:val="002259F7"/>
    <w:rsid w:val="00232620"/>
    <w:rsid w:val="00233FE2"/>
    <w:rsid w:val="00235282"/>
    <w:rsid w:val="00242DB3"/>
    <w:rsid w:val="00247037"/>
    <w:rsid w:val="00247E42"/>
    <w:rsid w:val="00253787"/>
    <w:rsid w:val="0026483F"/>
    <w:rsid w:val="00265244"/>
    <w:rsid w:val="00271913"/>
    <w:rsid w:val="00277B7C"/>
    <w:rsid w:val="002850FE"/>
    <w:rsid w:val="002858F1"/>
    <w:rsid w:val="00297275"/>
    <w:rsid w:val="002A4CA1"/>
    <w:rsid w:val="002A4FEE"/>
    <w:rsid w:val="002B6E53"/>
    <w:rsid w:val="002C57B7"/>
    <w:rsid w:val="002D4DC4"/>
    <w:rsid w:val="002F1989"/>
    <w:rsid w:val="002F5DBA"/>
    <w:rsid w:val="00311C8C"/>
    <w:rsid w:val="00324441"/>
    <w:rsid w:val="00325EBF"/>
    <w:rsid w:val="0033698F"/>
    <w:rsid w:val="00346885"/>
    <w:rsid w:val="00346BA3"/>
    <w:rsid w:val="00346D5B"/>
    <w:rsid w:val="00346F58"/>
    <w:rsid w:val="003522BB"/>
    <w:rsid w:val="00353D95"/>
    <w:rsid w:val="00362780"/>
    <w:rsid w:val="003829C3"/>
    <w:rsid w:val="003836DA"/>
    <w:rsid w:val="0039030D"/>
    <w:rsid w:val="00393482"/>
    <w:rsid w:val="00397572"/>
    <w:rsid w:val="003A0B26"/>
    <w:rsid w:val="003B3792"/>
    <w:rsid w:val="003B6639"/>
    <w:rsid w:val="003B7AD3"/>
    <w:rsid w:val="003C1929"/>
    <w:rsid w:val="003C5AD6"/>
    <w:rsid w:val="003D1B5E"/>
    <w:rsid w:val="003D250E"/>
    <w:rsid w:val="003D2D91"/>
    <w:rsid w:val="003D4FFC"/>
    <w:rsid w:val="003D59F2"/>
    <w:rsid w:val="003D5ED9"/>
    <w:rsid w:val="003E6A9E"/>
    <w:rsid w:val="00405BDD"/>
    <w:rsid w:val="00415087"/>
    <w:rsid w:val="0043574D"/>
    <w:rsid w:val="00444955"/>
    <w:rsid w:val="0045360E"/>
    <w:rsid w:val="00464BB0"/>
    <w:rsid w:val="00473E40"/>
    <w:rsid w:val="004766D6"/>
    <w:rsid w:val="00480C81"/>
    <w:rsid w:val="00482FEE"/>
    <w:rsid w:val="00483ACC"/>
    <w:rsid w:val="00486B57"/>
    <w:rsid w:val="004910F0"/>
    <w:rsid w:val="004951C0"/>
    <w:rsid w:val="004A114C"/>
    <w:rsid w:val="004B05EC"/>
    <w:rsid w:val="004B20CD"/>
    <w:rsid w:val="004B30F7"/>
    <w:rsid w:val="004F0F95"/>
    <w:rsid w:val="004F3781"/>
    <w:rsid w:val="00507ED4"/>
    <w:rsid w:val="00511D9B"/>
    <w:rsid w:val="0051452B"/>
    <w:rsid w:val="0052598D"/>
    <w:rsid w:val="00531592"/>
    <w:rsid w:val="005446F8"/>
    <w:rsid w:val="00546C48"/>
    <w:rsid w:val="005537F9"/>
    <w:rsid w:val="0055437D"/>
    <w:rsid w:val="00555222"/>
    <w:rsid w:val="0057390B"/>
    <w:rsid w:val="00577CD1"/>
    <w:rsid w:val="005901D4"/>
    <w:rsid w:val="00596B64"/>
    <w:rsid w:val="005B5F38"/>
    <w:rsid w:val="005C0C26"/>
    <w:rsid w:val="005C34FB"/>
    <w:rsid w:val="005E07B3"/>
    <w:rsid w:val="005E1AF4"/>
    <w:rsid w:val="00606A96"/>
    <w:rsid w:val="00620FBE"/>
    <w:rsid w:val="0062249F"/>
    <w:rsid w:val="00632CF8"/>
    <w:rsid w:val="006335C7"/>
    <w:rsid w:val="00647A7A"/>
    <w:rsid w:val="00653883"/>
    <w:rsid w:val="0066676F"/>
    <w:rsid w:val="00667A54"/>
    <w:rsid w:val="00670C0E"/>
    <w:rsid w:val="00676F14"/>
    <w:rsid w:val="00687960"/>
    <w:rsid w:val="00696091"/>
    <w:rsid w:val="006B3FD4"/>
    <w:rsid w:val="006B73FD"/>
    <w:rsid w:val="006C341C"/>
    <w:rsid w:val="006C72A3"/>
    <w:rsid w:val="006D1EAB"/>
    <w:rsid w:val="006E435A"/>
    <w:rsid w:val="006E46E8"/>
    <w:rsid w:val="006F3B0C"/>
    <w:rsid w:val="0070781A"/>
    <w:rsid w:val="0071142E"/>
    <w:rsid w:val="00712F49"/>
    <w:rsid w:val="007239C9"/>
    <w:rsid w:val="007274FD"/>
    <w:rsid w:val="007315C1"/>
    <w:rsid w:val="007426E5"/>
    <w:rsid w:val="00743BD3"/>
    <w:rsid w:val="0074420C"/>
    <w:rsid w:val="00745C92"/>
    <w:rsid w:val="00753455"/>
    <w:rsid w:val="00762762"/>
    <w:rsid w:val="007644D3"/>
    <w:rsid w:val="00767613"/>
    <w:rsid w:val="007756E1"/>
    <w:rsid w:val="00776939"/>
    <w:rsid w:val="00783BF3"/>
    <w:rsid w:val="00785AE2"/>
    <w:rsid w:val="007879BD"/>
    <w:rsid w:val="0079200E"/>
    <w:rsid w:val="007A5667"/>
    <w:rsid w:val="007A5C25"/>
    <w:rsid w:val="007B2419"/>
    <w:rsid w:val="007B422F"/>
    <w:rsid w:val="007B5E48"/>
    <w:rsid w:val="007B6AE9"/>
    <w:rsid w:val="007C07AC"/>
    <w:rsid w:val="007D60AD"/>
    <w:rsid w:val="007E0B50"/>
    <w:rsid w:val="007F6EA4"/>
    <w:rsid w:val="008033B6"/>
    <w:rsid w:val="0081020B"/>
    <w:rsid w:val="0081374C"/>
    <w:rsid w:val="00822803"/>
    <w:rsid w:val="00824950"/>
    <w:rsid w:val="00830BA9"/>
    <w:rsid w:val="008461B8"/>
    <w:rsid w:val="00846804"/>
    <w:rsid w:val="00850592"/>
    <w:rsid w:val="00856A9E"/>
    <w:rsid w:val="00860725"/>
    <w:rsid w:val="008750F2"/>
    <w:rsid w:val="00875638"/>
    <w:rsid w:val="008825D5"/>
    <w:rsid w:val="0089020F"/>
    <w:rsid w:val="00892E5B"/>
    <w:rsid w:val="00893C7A"/>
    <w:rsid w:val="008A0C3E"/>
    <w:rsid w:val="008A3F31"/>
    <w:rsid w:val="008A3F35"/>
    <w:rsid w:val="008C2CB9"/>
    <w:rsid w:val="008C33E5"/>
    <w:rsid w:val="00900BB8"/>
    <w:rsid w:val="00902CEF"/>
    <w:rsid w:val="00913B51"/>
    <w:rsid w:val="00915E4F"/>
    <w:rsid w:val="009350FE"/>
    <w:rsid w:val="009679C5"/>
    <w:rsid w:val="00971E77"/>
    <w:rsid w:val="00977D58"/>
    <w:rsid w:val="00980C37"/>
    <w:rsid w:val="009943C6"/>
    <w:rsid w:val="00996EDA"/>
    <w:rsid w:val="009A1FBB"/>
    <w:rsid w:val="009A3FB2"/>
    <w:rsid w:val="009C27E2"/>
    <w:rsid w:val="009C617B"/>
    <w:rsid w:val="009D2ECD"/>
    <w:rsid w:val="009E0937"/>
    <w:rsid w:val="009E1F5C"/>
    <w:rsid w:val="009E49D2"/>
    <w:rsid w:val="009F0F02"/>
    <w:rsid w:val="00A01DE4"/>
    <w:rsid w:val="00A117FF"/>
    <w:rsid w:val="00A14D45"/>
    <w:rsid w:val="00A178FC"/>
    <w:rsid w:val="00A25358"/>
    <w:rsid w:val="00A31B42"/>
    <w:rsid w:val="00A45085"/>
    <w:rsid w:val="00A4703F"/>
    <w:rsid w:val="00A626AE"/>
    <w:rsid w:val="00A634C8"/>
    <w:rsid w:val="00A65A6B"/>
    <w:rsid w:val="00A65D8C"/>
    <w:rsid w:val="00A84FFD"/>
    <w:rsid w:val="00A8580B"/>
    <w:rsid w:val="00AA683B"/>
    <w:rsid w:val="00AB0312"/>
    <w:rsid w:val="00AB3582"/>
    <w:rsid w:val="00AB4AA1"/>
    <w:rsid w:val="00AC3722"/>
    <w:rsid w:val="00AE7DED"/>
    <w:rsid w:val="00AF0DCB"/>
    <w:rsid w:val="00AF379A"/>
    <w:rsid w:val="00AF4589"/>
    <w:rsid w:val="00B068B4"/>
    <w:rsid w:val="00B16482"/>
    <w:rsid w:val="00B30595"/>
    <w:rsid w:val="00B30B35"/>
    <w:rsid w:val="00B4329F"/>
    <w:rsid w:val="00B45FBC"/>
    <w:rsid w:val="00B54513"/>
    <w:rsid w:val="00B54663"/>
    <w:rsid w:val="00B63E81"/>
    <w:rsid w:val="00B72E87"/>
    <w:rsid w:val="00B816C1"/>
    <w:rsid w:val="00B910F9"/>
    <w:rsid w:val="00B92336"/>
    <w:rsid w:val="00B93990"/>
    <w:rsid w:val="00B93B33"/>
    <w:rsid w:val="00B93BF0"/>
    <w:rsid w:val="00B94723"/>
    <w:rsid w:val="00BA19E6"/>
    <w:rsid w:val="00BB5434"/>
    <w:rsid w:val="00BB55CA"/>
    <w:rsid w:val="00BC4620"/>
    <w:rsid w:val="00BC62FE"/>
    <w:rsid w:val="00BD1AF7"/>
    <w:rsid w:val="00BD36FE"/>
    <w:rsid w:val="00BD45CF"/>
    <w:rsid w:val="00BE0C33"/>
    <w:rsid w:val="00BE3693"/>
    <w:rsid w:val="00BE432F"/>
    <w:rsid w:val="00BF1CC8"/>
    <w:rsid w:val="00C0037F"/>
    <w:rsid w:val="00C0135B"/>
    <w:rsid w:val="00C131B2"/>
    <w:rsid w:val="00C15DF8"/>
    <w:rsid w:val="00C16571"/>
    <w:rsid w:val="00C25063"/>
    <w:rsid w:val="00C31034"/>
    <w:rsid w:val="00C3581C"/>
    <w:rsid w:val="00C35D93"/>
    <w:rsid w:val="00C368BB"/>
    <w:rsid w:val="00C5666F"/>
    <w:rsid w:val="00C63AD9"/>
    <w:rsid w:val="00C6500B"/>
    <w:rsid w:val="00C65938"/>
    <w:rsid w:val="00C72F34"/>
    <w:rsid w:val="00C75AA6"/>
    <w:rsid w:val="00CA2783"/>
    <w:rsid w:val="00CA53E9"/>
    <w:rsid w:val="00CD7DB1"/>
    <w:rsid w:val="00CF0AD0"/>
    <w:rsid w:val="00CF726A"/>
    <w:rsid w:val="00D178E3"/>
    <w:rsid w:val="00D22488"/>
    <w:rsid w:val="00D31082"/>
    <w:rsid w:val="00D44490"/>
    <w:rsid w:val="00D44D27"/>
    <w:rsid w:val="00D54093"/>
    <w:rsid w:val="00D57BCE"/>
    <w:rsid w:val="00D65E51"/>
    <w:rsid w:val="00D67705"/>
    <w:rsid w:val="00D74A6F"/>
    <w:rsid w:val="00D74B2A"/>
    <w:rsid w:val="00D8525E"/>
    <w:rsid w:val="00DA0C2B"/>
    <w:rsid w:val="00DA11E9"/>
    <w:rsid w:val="00DC4534"/>
    <w:rsid w:val="00DD0EE0"/>
    <w:rsid w:val="00DD7F5B"/>
    <w:rsid w:val="00DE2701"/>
    <w:rsid w:val="00DE52EC"/>
    <w:rsid w:val="00DF1BF6"/>
    <w:rsid w:val="00DF79B4"/>
    <w:rsid w:val="00E013B5"/>
    <w:rsid w:val="00E11B06"/>
    <w:rsid w:val="00E21432"/>
    <w:rsid w:val="00E327E2"/>
    <w:rsid w:val="00E35424"/>
    <w:rsid w:val="00E52C4E"/>
    <w:rsid w:val="00E563D5"/>
    <w:rsid w:val="00E57F00"/>
    <w:rsid w:val="00E652D6"/>
    <w:rsid w:val="00E77966"/>
    <w:rsid w:val="00E915B3"/>
    <w:rsid w:val="00E926E6"/>
    <w:rsid w:val="00E93CD4"/>
    <w:rsid w:val="00E97A3C"/>
    <w:rsid w:val="00EA26ED"/>
    <w:rsid w:val="00EC3A81"/>
    <w:rsid w:val="00EC3C03"/>
    <w:rsid w:val="00EC546E"/>
    <w:rsid w:val="00EC6AE5"/>
    <w:rsid w:val="00ED0C2B"/>
    <w:rsid w:val="00ED3375"/>
    <w:rsid w:val="00EE100A"/>
    <w:rsid w:val="00EE270B"/>
    <w:rsid w:val="00EF0363"/>
    <w:rsid w:val="00F05E37"/>
    <w:rsid w:val="00F21767"/>
    <w:rsid w:val="00F345BD"/>
    <w:rsid w:val="00F421AE"/>
    <w:rsid w:val="00F51BD5"/>
    <w:rsid w:val="00F52070"/>
    <w:rsid w:val="00F630AF"/>
    <w:rsid w:val="00F671BC"/>
    <w:rsid w:val="00F764F6"/>
    <w:rsid w:val="00F93878"/>
    <w:rsid w:val="00F93C4C"/>
    <w:rsid w:val="00FA0BE8"/>
    <w:rsid w:val="00FA4051"/>
    <w:rsid w:val="00FB4D75"/>
    <w:rsid w:val="00FB79ED"/>
    <w:rsid w:val="00FC524B"/>
    <w:rsid w:val="00FD4718"/>
    <w:rsid w:val="00FD4781"/>
    <w:rsid w:val="00FE231E"/>
    <w:rsid w:val="00FE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11B743"/>
  <w15:docId w15:val="{C7AD5635-8220-488A-84F7-25C7F4D4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37D"/>
  </w:style>
  <w:style w:type="paragraph" w:styleId="Naslov1">
    <w:name w:val="heading 1"/>
    <w:basedOn w:val="Normal"/>
    <w:link w:val="Naslov1Char"/>
    <w:uiPriority w:val="9"/>
    <w:qFormat/>
    <w:rsid w:val="000D3DCF"/>
    <w:pPr>
      <w:spacing w:before="100" w:beforeAutospacing="1" w:after="100" w:afterAutospacing="1" w:line="240" w:lineRule="auto"/>
      <w:outlineLvl w:val="0"/>
    </w:pPr>
    <w:rPr>
      <w:rFonts w:eastAsiaTheme="minorEastAsia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F6E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DE2701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DE2701"/>
    <w:rPr>
      <w:rFonts w:eastAsia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1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1C8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22488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-10-9-kurz-s">
    <w:name w:val="t-10-9-kurz-s"/>
    <w:basedOn w:val="Normal"/>
    <w:rsid w:val="00482FEE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paragraph" w:customStyle="1" w:styleId="clanak">
    <w:name w:val="clanak"/>
    <w:basedOn w:val="Normal"/>
    <w:rsid w:val="00482FEE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paragraph" w:customStyle="1" w:styleId="t-9-8">
    <w:name w:val="t-9-8"/>
    <w:basedOn w:val="Normal"/>
    <w:rsid w:val="00482FEE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character" w:styleId="Hiperveza">
    <w:name w:val="Hyperlink"/>
    <w:basedOn w:val="Zadanifontodlomka"/>
    <w:uiPriority w:val="99"/>
    <w:unhideWhenUsed/>
    <w:rsid w:val="00B45FBC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444955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character" w:customStyle="1" w:styleId="zadanifontodlomka-000002">
    <w:name w:val="zadanifontodlomka-000002"/>
    <w:rsid w:val="00687960"/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TextBody">
    <w:name w:val="Text Body"/>
    <w:basedOn w:val="Normal"/>
    <w:rsid w:val="00687960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Bezproreda1">
    <w:name w:val="Bez proreda1"/>
    <w:rsid w:val="00687960"/>
    <w:pPr>
      <w:suppressAutoHyphens/>
      <w:spacing w:after="0" w:line="240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Bezproreda">
    <w:name w:val="No Spacing"/>
    <w:link w:val="BezproredaChar"/>
    <w:uiPriority w:val="1"/>
    <w:qFormat/>
    <w:rsid w:val="00687960"/>
    <w:pPr>
      <w:suppressAutoHyphens/>
      <w:spacing w:after="0" w:line="240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pt-1-000012">
    <w:name w:val="pt-1-000012"/>
    <w:basedOn w:val="Normal"/>
    <w:rsid w:val="00687960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character" w:customStyle="1" w:styleId="pt-zadanifontodlomka-000004">
    <w:name w:val="pt-zadanifontodlomka-000004"/>
    <w:basedOn w:val="Zadanifontodlomka"/>
    <w:rsid w:val="00687960"/>
  </w:style>
  <w:style w:type="paragraph" w:customStyle="1" w:styleId="pt-1-000011">
    <w:name w:val="pt-1-000011"/>
    <w:basedOn w:val="Normal"/>
    <w:rsid w:val="00687960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0D3DCF"/>
    <w:rPr>
      <w:rFonts w:ascii="Calibri" w:eastAsia="Calibri" w:hAnsi="Calibri" w:cs="Calibri"/>
      <w:sz w:val="22"/>
      <w:szCs w:val="22"/>
      <w:lang w:eastAsia="zh-CN"/>
    </w:rPr>
  </w:style>
  <w:style w:type="paragraph" w:customStyle="1" w:styleId="t-11-9-sred">
    <w:name w:val="t-11-9-sred"/>
    <w:basedOn w:val="Normal"/>
    <w:rsid w:val="000D3DCF"/>
    <w:pPr>
      <w:spacing w:before="100" w:beforeAutospacing="1" w:after="100" w:afterAutospacing="1" w:line="240" w:lineRule="auto"/>
      <w:jc w:val="center"/>
    </w:pPr>
    <w:rPr>
      <w:rFonts w:eastAsia="Times New Roman"/>
      <w:sz w:val="28"/>
      <w:szCs w:val="28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0D3DCF"/>
    <w:rPr>
      <w:rFonts w:eastAsiaTheme="minorEastAsia"/>
      <w:b/>
      <w:bCs/>
      <w:kern w:val="36"/>
      <w:sz w:val="48"/>
      <w:szCs w:val="48"/>
      <w:lang w:eastAsia="hr-HR"/>
    </w:rPr>
  </w:style>
  <w:style w:type="paragraph" w:customStyle="1" w:styleId="box470554">
    <w:name w:val="box_470554"/>
    <w:basedOn w:val="Normal"/>
    <w:rsid w:val="00C63AD9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F6E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7F6EA4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7F6EA4"/>
    <w:rPr>
      <w:rFonts w:eastAsia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7F6EA4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en-US"/>
    </w:rPr>
  </w:style>
  <w:style w:type="table" w:customStyle="1" w:styleId="TableNormal">
    <w:name w:val="Table Normal"/>
    <w:uiPriority w:val="2"/>
    <w:semiHidden/>
    <w:qFormat/>
    <w:rsid w:val="007F6EA4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6C7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C7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14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1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73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136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378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416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30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7319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AZJMDCZ6QSYZ-12-6331</_dlc_DocId>
    <_dlc_DocIdUrl xmlns="a494813a-d0d8-4dad-94cb-0d196f36ba15">
      <Url>https://ekoordinacije.vlada.hr/sjednice-drustvo/_layouts/15/DocIdRedir.aspx?ID=AZJMDCZ6QSYZ-12-6331</Url>
      <Description>AZJMDCZ6QSYZ-12-6331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9EF4FD-EF62-4084-8FCF-5E38AAA1C05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3998DE8-5FF2-4A2D-8CA0-E048BD586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F184D9-B4B0-4EC1-924D-E7762EDA4FC1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4.xml><?xml version="1.0" encoding="utf-8"?>
<ds:datastoreItem xmlns:ds="http://schemas.openxmlformats.org/officeDocument/2006/customXml" ds:itemID="{4CFFD9D2-0F4D-4F34-968D-5AEC1F15748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51D216B-BBA5-48E1-B6AA-AB2DB428B6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 Serdar</dc:creator>
  <cp:lastModifiedBy>Mirjana Matov</cp:lastModifiedBy>
  <cp:revision>3</cp:revision>
  <cp:lastPrinted>2022-04-01T07:16:00Z</cp:lastPrinted>
  <dcterms:created xsi:type="dcterms:W3CDTF">2022-04-13T11:01:00Z</dcterms:created>
  <dcterms:modified xsi:type="dcterms:W3CDTF">2022-04-13T11:07:00Z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c5f04317-7340-486f-b542-fcd85f4a1149</vt:lpwstr>
  </property>
</Properties>
</file>